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7572" w:rsidRDefault="003E270D" w:rsidP="003E270D">
      <w:pPr>
        <w:pStyle w:val="Subttulo"/>
        <w:rPr>
          <w:lang w:val="es-CO"/>
        </w:rPr>
      </w:pPr>
      <w:bookmarkStart w:id="0" w:name="_Toc125954058"/>
      <w:bookmarkStart w:id="1" w:name="_Toc235075169"/>
      <w:bookmarkStart w:id="2" w:name="_GoBack"/>
      <w:bookmarkEnd w:id="2"/>
      <w:r w:rsidRPr="00C87BC5">
        <w:rPr>
          <w:lang w:val="es-CO"/>
        </w:rPr>
        <w:t xml:space="preserve">Sección I.  Instrucciones a los </w:t>
      </w:r>
      <w:r>
        <w:rPr>
          <w:lang w:val="es-CO"/>
        </w:rPr>
        <w:t>Oferentes</w:t>
      </w:r>
      <w:bookmarkEnd w:id="0"/>
      <w:bookmarkEnd w:id="1"/>
    </w:p>
    <w:p w:rsidR="003E270D" w:rsidRPr="003E270D" w:rsidRDefault="003E270D" w:rsidP="003E270D">
      <w:pPr>
        <w:pStyle w:val="Subttulo"/>
        <w:rPr>
          <w:lang w:val="es-CO"/>
        </w:rPr>
      </w:pPr>
    </w:p>
    <w:p w:rsidR="00737572" w:rsidRPr="003E270D" w:rsidRDefault="00A37418" w:rsidP="003E270D">
      <w:pPr>
        <w:pStyle w:val="Subttulo"/>
        <w:rPr>
          <w:sz w:val="32"/>
          <w:lang w:val="es-CO"/>
        </w:rPr>
      </w:pPr>
      <w:r>
        <w:rPr>
          <w:sz w:val="32"/>
          <w:lang w:val="es-CO"/>
        </w:rPr>
        <w:t>Contenido</w:t>
      </w:r>
    </w:p>
    <w:p w:rsidR="00737572" w:rsidRPr="00E65BCD" w:rsidRDefault="00737572" w:rsidP="00737572">
      <w:pPr>
        <w:rPr>
          <w:rFonts w:ascii="Times New Roman" w:hAnsi="Times New Roman" w:cs="Times New Roman"/>
          <w:sz w:val="24"/>
          <w:szCs w:val="2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6946"/>
        <w:gridCol w:w="1073"/>
      </w:tblGrid>
      <w:tr w:rsidR="00E66933" w:rsidRPr="00D434C3" w:rsidTr="002F452D">
        <w:tc>
          <w:tcPr>
            <w:tcW w:w="959" w:type="dxa"/>
          </w:tcPr>
          <w:p w:rsidR="00E66933" w:rsidRPr="00D434C3" w:rsidRDefault="00E66933" w:rsidP="006353E9">
            <w:pPr>
              <w:jc w:val="center"/>
              <w:rPr>
                <w:rFonts w:ascii="Times New Roman" w:hAnsi="Times New Roman" w:cs="Times New Roman"/>
                <w:b/>
                <w:sz w:val="24"/>
                <w:szCs w:val="24"/>
              </w:rPr>
            </w:pPr>
            <w:r w:rsidRPr="00D434C3">
              <w:rPr>
                <w:rFonts w:ascii="Times New Roman" w:hAnsi="Times New Roman" w:cs="Times New Roman"/>
                <w:b/>
                <w:sz w:val="24"/>
                <w:szCs w:val="24"/>
              </w:rPr>
              <w:t>A.</w:t>
            </w:r>
          </w:p>
        </w:tc>
        <w:tc>
          <w:tcPr>
            <w:tcW w:w="6946" w:type="dxa"/>
          </w:tcPr>
          <w:p w:rsidR="00E66933" w:rsidRPr="00D434C3" w:rsidRDefault="00E66933" w:rsidP="006353E9">
            <w:pPr>
              <w:rPr>
                <w:rFonts w:ascii="Times New Roman" w:hAnsi="Times New Roman" w:cs="Times New Roman"/>
                <w:sz w:val="24"/>
                <w:szCs w:val="24"/>
              </w:rPr>
            </w:pPr>
            <w:r w:rsidRPr="00D434C3">
              <w:rPr>
                <w:rFonts w:ascii="Times New Roman" w:hAnsi="Times New Roman" w:cs="Times New Roman"/>
                <w:b/>
                <w:sz w:val="24"/>
                <w:szCs w:val="24"/>
              </w:rPr>
              <w:t>Generalidades</w:t>
            </w:r>
          </w:p>
        </w:tc>
        <w:tc>
          <w:tcPr>
            <w:tcW w:w="1073" w:type="dxa"/>
          </w:tcPr>
          <w:p w:rsidR="00E66933" w:rsidRPr="00D434C3" w:rsidRDefault="00E66933" w:rsidP="006353E9">
            <w:pPr>
              <w:rPr>
                <w:rFonts w:ascii="Times New Roman" w:hAnsi="Times New Roman" w:cs="Times New Roman"/>
                <w:sz w:val="24"/>
                <w:szCs w:val="24"/>
              </w:rPr>
            </w:pPr>
          </w:p>
        </w:tc>
      </w:tr>
      <w:tr w:rsidR="00E66933" w:rsidRPr="00D434C3" w:rsidTr="002F452D">
        <w:tc>
          <w:tcPr>
            <w:tcW w:w="959" w:type="dxa"/>
          </w:tcPr>
          <w:p w:rsidR="00E66933" w:rsidRPr="00D434C3" w:rsidRDefault="00E66933" w:rsidP="006353E9">
            <w:pPr>
              <w:jc w:val="center"/>
              <w:rPr>
                <w:rFonts w:ascii="Times New Roman" w:hAnsi="Times New Roman" w:cs="Times New Roman"/>
                <w:b/>
                <w:sz w:val="24"/>
                <w:szCs w:val="24"/>
              </w:rPr>
            </w:pPr>
          </w:p>
        </w:tc>
        <w:tc>
          <w:tcPr>
            <w:tcW w:w="6946" w:type="dxa"/>
          </w:tcPr>
          <w:p w:rsidR="00E66933" w:rsidRPr="00D434C3" w:rsidRDefault="00E66933" w:rsidP="006353E9">
            <w:pPr>
              <w:rPr>
                <w:rFonts w:ascii="Times New Roman" w:hAnsi="Times New Roman" w:cs="Times New Roman"/>
                <w:sz w:val="24"/>
                <w:szCs w:val="24"/>
              </w:rPr>
            </w:pPr>
          </w:p>
        </w:tc>
        <w:tc>
          <w:tcPr>
            <w:tcW w:w="1073" w:type="dxa"/>
          </w:tcPr>
          <w:p w:rsidR="00E66933" w:rsidRPr="00D434C3" w:rsidRDefault="00E66933" w:rsidP="006353E9">
            <w:pPr>
              <w:rPr>
                <w:rFonts w:ascii="Times New Roman" w:hAnsi="Times New Roman" w:cs="Times New Roman"/>
                <w:sz w:val="24"/>
                <w:szCs w:val="24"/>
              </w:rPr>
            </w:pPr>
          </w:p>
        </w:tc>
      </w:tr>
      <w:tr w:rsidR="00E66933" w:rsidRPr="00D434C3" w:rsidTr="002F452D">
        <w:tc>
          <w:tcPr>
            <w:tcW w:w="959" w:type="dxa"/>
          </w:tcPr>
          <w:p w:rsidR="00E66933" w:rsidRPr="00D434C3" w:rsidRDefault="00E66933" w:rsidP="006353E9">
            <w:pPr>
              <w:jc w:val="center"/>
              <w:rPr>
                <w:rFonts w:ascii="Times New Roman" w:hAnsi="Times New Roman" w:cs="Times New Roman"/>
                <w:b/>
                <w:sz w:val="24"/>
                <w:szCs w:val="24"/>
              </w:rPr>
            </w:pPr>
            <w:r w:rsidRPr="00D434C3">
              <w:rPr>
                <w:rFonts w:ascii="Times New Roman" w:hAnsi="Times New Roman" w:cs="Times New Roman"/>
                <w:b/>
                <w:sz w:val="24"/>
                <w:szCs w:val="24"/>
              </w:rPr>
              <w:t>1.</w:t>
            </w:r>
          </w:p>
        </w:tc>
        <w:tc>
          <w:tcPr>
            <w:tcW w:w="6946" w:type="dxa"/>
          </w:tcPr>
          <w:p w:rsidR="00E66933" w:rsidRPr="00D434C3" w:rsidRDefault="00E66933" w:rsidP="006353E9">
            <w:pPr>
              <w:rPr>
                <w:rFonts w:ascii="Times New Roman" w:hAnsi="Times New Roman" w:cs="Times New Roman"/>
                <w:sz w:val="24"/>
                <w:szCs w:val="24"/>
              </w:rPr>
            </w:pPr>
            <w:r w:rsidRPr="00D434C3">
              <w:rPr>
                <w:rFonts w:ascii="Times New Roman" w:hAnsi="Times New Roman" w:cs="Times New Roman"/>
                <w:sz w:val="24"/>
                <w:szCs w:val="24"/>
              </w:rPr>
              <w:t xml:space="preserve">Alcance de la licitación </w:t>
            </w:r>
          </w:p>
        </w:tc>
        <w:tc>
          <w:tcPr>
            <w:tcW w:w="1073" w:type="dxa"/>
          </w:tcPr>
          <w:p w:rsidR="00E66933" w:rsidRPr="00D434C3" w:rsidRDefault="00E66933" w:rsidP="006353E9">
            <w:pPr>
              <w:rPr>
                <w:rFonts w:ascii="Times New Roman" w:hAnsi="Times New Roman" w:cs="Times New Roman"/>
                <w:sz w:val="24"/>
                <w:szCs w:val="24"/>
              </w:rPr>
            </w:pPr>
          </w:p>
        </w:tc>
      </w:tr>
      <w:tr w:rsidR="00E66933" w:rsidRPr="00D434C3" w:rsidTr="002F452D">
        <w:tc>
          <w:tcPr>
            <w:tcW w:w="959" w:type="dxa"/>
          </w:tcPr>
          <w:p w:rsidR="00E66933" w:rsidRPr="00D434C3" w:rsidRDefault="00E66933" w:rsidP="006353E9">
            <w:pPr>
              <w:jc w:val="center"/>
              <w:rPr>
                <w:rFonts w:ascii="Times New Roman" w:hAnsi="Times New Roman" w:cs="Times New Roman"/>
                <w:b/>
                <w:sz w:val="24"/>
                <w:szCs w:val="24"/>
              </w:rPr>
            </w:pPr>
            <w:r w:rsidRPr="00D434C3">
              <w:rPr>
                <w:rFonts w:ascii="Times New Roman" w:hAnsi="Times New Roman" w:cs="Times New Roman"/>
                <w:b/>
                <w:sz w:val="24"/>
                <w:szCs w:val="24"/>
              </w:rPr>
              <w:t>2.</w:t>
            </w:r>
          </w:p>
        </w:tc>
        <w:tc>
          <w:tcPr>
            <w:tcW w:w="6946" w:type="dxa"/>
          </w:tcPr>
          <w:p w:rsidR="00E66933" w:rsidRPr="00D434C3" w:rsidRDefault="00E66933" w:rsidP="006353E9">
            <w:pPr>
              <w:rPr>
                <w:rFonts w:ascii="Times New Roman" w:hAnsi="Times New Roman" w:cs="Times New Roman"/>
                <w:sz w:val="24"/>
                <w:szCs w:val="24"/>
              </w:rPr>
            </w:pPr>
            <w:r w:rsidRPr="00D434C3">
              <w:rPr>
                <w:rFonts w:ascii="Times New Roman" w:hAnsi="Times New Roman" w:cs="Times New Roman"/>
                <w:sz w:val="24"/>
                <w:szCs w:val="24"/>
              </w:rPr>
              <w:t xml:space="preserve">Fuente de Recursos </w:t>
            </w:r>
          </w:p>
        </w:tc>
        <w:tc>
          <w:tcPr>
            <w:tcW w:w="1073" w:type="dxa"/>
          </w:tcPr>
          <w:p w:rsidR="00E66933" w:rsidRPr="00D434C3" w:rsidRDefault="00E66933" w:rsidP="006353E9">
            <w:pPr>
              <w:rPr>
                <w:rFonts w:ascii="Times New Roman" w:hAnsi="Times New Roman" w:cs="Times New Roman"/>
                <w:sz w:val="24"/>
                <w:szCs w:val="24"/>
              </w:rPr>
            </w:pPr>
          </w:p>
        </w:tc>
      </w:tr>
      <w:tr w:rsidR="00E66933" w:rsidRPr="00D434C3" w:rsidTr="002F452D">
        <w:tc>
          <w:tcPr>
            <w:tcW w:w="959" w:type="dxa"/>
          </w:tcPr>
          <w:p w:rsidR="00E66933" w:rsidRPr="00D434C3" w:rsidRDefault="00E66933" w:rsidP="006353E9">
            <w:pPr>
              <w:jc w:val="center"/>
              <w:rPr>
                <w:rFonts w:ascii="Times New Roman" w:hAnsi="Times New Roman" w:cs="Times New Roman"/>
                <w:b/>
                <w:sz w:val="24"/>
                <w:szCs w:val="24"/>
              </w:rPr>
            </w:pPr>
            <w:r w:rsidRPr="00D434C3">
              <w:rPr>
                <w:rFonts w:ascii="Times New Roman" w:hAnsi="Times New Roman" w:cs="Times New Roman"/>
                <w:b/>
                <w:sz w:val="24"/>
                <w:szCs w:val="24"/>
              </w:rPr>
              <w:t>3.</w:t>
            </w:r>
          </w:p>
        </w:tc>
        <w:tc>
          <w:tcPr>
            <w:tcW w:w="6946" w:type="dxa"/>
          </w:tcPr>
          <w:p w:rsidR="00E66933" w:rsidRPr="00D434C3" w:rsidRDefault="00E66933" w:rsidP="006353E9">
            <w:pPr>
              <w:rPr>
                <w:rFonts w:ascii="Times New Roman" w:hAnsi="Times New Roman" w:cs="Times New Roman"/>
                <w:sz w:val="24"/>
                <w:szCs w:val="24"/>
              </w:rPr>
            </w:pPr>
            <w:r w:rsidRPr="00D434C3">
              <w:rPr>
                <w:rFonts w:ascii="Times New Roman" w:hAnsi="Times New Roman" w:cs="Times New Roman"/>
                <w:sz w:val="24"/>
                <w:szCs w:val="24"/>
              </w:rPr>
              <w:t>Fraude y Corrupción</w:t>
            </w:r>
          </w:p>
        </w:tc>
        <w:tc>
          <w:tcPr>
            <w:tcW w:w="1073" w:type="dxa"/>
          </w:tcPr>
          <w:p w:rsidR="00E66933" w:rsidRPr="00D434C3" w:rsidRDefault="00E66933" w:rsidP="006353E9">
            <w:pPr>
              <w:rPr>
                <w:rFonts w:ascii="Times New Roman" w:hAnsi="Times New Roman" w:cs="Times New Roman"/>
                <w:sz w:val="24"/>
                <w:szCs w:val="24"/>
              </w:rPr>
            </w:pPr>
          </w:p>
        </w:tc>
      </w:tr>
      <w:tr w:rsidR="00E66933" w:rsidRPr="00D434C3" w:rsidTr="002F452D">
        <w:tc>
          <w:tcPr>
            <w:tcW w:w="959" w:type="dxa"/>
          </w:tcPr>
          <w:p w:rsidR="00E66933" w:rsidRPr="00D434C3" w:rsidRDefault="00E66933" w:rsidP="006353E9">
            <w:pPr>
              <w:jc w:val="center"/>
              <w:rPr>
                <w:rFonts w:ascii="Times New Roman" w:hAnsi="Times New Roman" w:cs="Times New Roman"/>
                <w:b/>
                <w:sz w:val="24"/>
                <w:szCs w:val="24"/>
              </w:rPr>
            </w:pPr>
            <w:r w:rsidRPr="00D434C3">
              <w:rPr>
                <w:rFonts w:ascii="Times New Roman" w:hAnsi="Times New Roman" w:cs="Times New Roman"/>
                <w:b/>
                <w:sz w:val="24"/>
                <w:szCs w:val="24"/>
              </w:rPr>
              <w:t>4.</w:t>
            </w:r>
          </w:p>
        </w:tc>
        <w:tc>
          <w:tcPr>
            <w:tcW w:w="6946" w:type="dxa"/>
          </w:tcPr>
          <w:p w:rsidR="00E66933" w:rsidRPr="00D434C3" w:rsidRDefault="00E66933" w:rsidP="006353E9">
            <w:pPr>
              <w:rPr>
                <w:rFonts w:ascii="Times New Roman" w:hAnsi="Times New Roman" w:cs="Times New Roman"/>
                <w:sz w:val="24"/>
                <w:szCs w:val="24"/>
              </w:rPr>
            </w:pPr>
            <w:r w:rsidRPr="00D434C3">
              <w:rPr>
                <w:rFonts w:ascii="Times New Roman" w:hAnsi="Times New Roman" w:cs="Times New Roman"/>
                <w:sz w:val="24"/>
                <w:szCs w:val="24"/>
              </w:rPr>
              <w:t xml:space="preserve">Oferentes Elegibles </w:t>
            </w:r>
          </w:p>
        </w:tc>
        <w:tc>
          <w:tcPr>
            <w:tcW w:w="1073" w:type="dxa"/>
          </w:tcPr>
          <w:p w:rsidR="00E66933" w:rsidRPr="00D434C3" w:rsidRDefault="00E66933" w:rsidP="006353E9">
            <w:pPr>
              <w:rPr>
                <w:rFonts w:ascii="Times New Roman" w:hAnsi="Times New Roman" w:cs="Times New Roman"/>
                <w:sz w:val="24"/>
                <w:szCs w:val="24"/>
              </w:rPr>
            </w:pPr>
          </w:p>
        </w:tc>
      </w:tr>
      <w:tr w:rsidR="00E66933" w:rsidRPr="00D434C3" w:rsidTr="002F452D">
        <w:tc>
          <w:tcPr>
            <w:tcW w:w="959" w:type="dxa"/>
          </w:tcPr>
          <w:p w:rsidR="00E66933" w:rsidRPr="00D434C3" w:rsidRDefault="00E66933" w:rsidP="006353E9">
            <w:pPr>
              <w:jc w:val="center"/>
              <w:rPr>
                <w:rFonts w:ascii="Times New Roman" w:hAnsi="Times New Roman" w:cs="Times New Roman"/>
                <w:b/>
                <w:sz w:val="24"/>
                <w:szCs w:val="24"/>
              </w:rPr>
            </w:pPr>
            <w:r w:rsidRPr="00D434C3">
              <w:rPr>
                <w:rFonts w:ascii="Times New Roman" w:hAnsi="Times New Roman" w:cs="Times New Roman"/>
                <w:b/>
                <w:sz w:val="24"/>
                <w:szCs w:val="24"/>
              </w:rPr>
              <w:t>5.</w:t>
            </w:r>
          </w:p>
        </w:tc>
        <w:tc>
          <w:tcPr>
            <w:tcW w:w="6946" w:type="dxa"/>
          </w:tcPr>
          <w:p w:rsidR="00E66933" w:rsidRPr="00D434C3" w:rsidRDefault="00E66933" w:rsidP="006353E9">
            <w:pPr>
              <w:rPr>
                <w:rFonts w:ascii="Times New Roman" w:hAnsi="Times New Roman" w:cs="Times New Roman"/>
                <w:sz w:val="24"/>
                <w:szCs w:val="24"/>
              </w:rPr>
            </w:pPr>
            <w:r w:rsidRPr="00D434C3">
              <w:rPr>
                <w:rFonts w:ascii="Times New Roman" w:hAnsi="Times New Roman" w:cs="Times New Roman"/>
                <w:sz w:val="24"/>
                <w:szCs w:val="24"/>
              </w:rPr>
              <w:t xml:space="preserve">Costo de las Ofertas </w:t>
            </w:r>
          </w:p>
        </w:tc>
        <w:tc>
          <w:tcPr>
            <w:tcW w:w="1073" w:type="dxa"/>
          </w:tcPr>
          <w:p w:rsidR="00E66933" w:rsidRPr="00D434C3" w:rsidRDefault="00E66933" w:rsidP="006353E9">
            <w:pPr>
              <w:rPr>
                <w:rFonts w:ascii="Times New Roman" w:hAnsi="Times New Roman" w:cs="Times New Roman"/>
                <w:sz w:val="24"/>
                <w:szCs w:val="24"/>
              </w:rPr>
            </w:pPr>
          </w:p>
        </w:tc>
      </w:tr>
      <w:tr w:rsidR="00E66933" w:rsidRPr="00D434C3" w:rsidTr="002F452D">
        <w:tc>
          <w:tcPr>
            <w:tcW w:w="959" w:type="dxa"/>
          </w:tcPr>
          <w:p w:rsidR="00E66933" w:rsidRPr="00D434C3" w:rsidRDefault="00E66933" w:rsidP="006353E9">
            <w:pPr>
              <w:jc w:val="center"/>
              <w:rPr>
                <w:rFonts w:ascii="Times New Roman" w:hAnsi="Times New Roman" w:cs="Times New Roman"/>
                <w:b/>
                <w:sz w:val="24"/>
                <w:szCs w:val="24"/>
              </w:rPr>
            </w:pPr>
            <w:r w:rsidRPr="00D434C3">
              <w:rPr>
                <w:rFonts w:ascii="Times New Roman" w:hAnsi="Times New Roman" w:cs="Times New Roman"/>
                <w:b/>
                <w:sz w:val="24"/>
                <w:szCs w:val="24"/>
              </w:rPr>
              <w:t>6.</w:t>
            </w:r>
          </w:p>
        </w:tc>
        <w:tc>
          <w:tcPr>
            <w:tcW w:w="6946" w:type="dxa"/>
          </w:tcPr>
          <w:p w:rsidR="00E66933" w:rsidRPr="00D434C3" w:rsidRDefault="00E66933" w:rsidP="006353E9">
            <w:pPr>
              <w:rPr>
                <w:rFonts w:ascii="Times New Roman" w:hAnsi="Times New Roman" w:cs="Times New Roman"/>
                <w:sz w:val="24"/>
                <w:szCs w:val="24"/>
              </w:rPr>
            </w:pPr>
            <w:r w:rsidRPr="00D434C3">
              <w:rPr>
                <w:rFonts w:ascii="Times New Roman" w:hAnsi="Times New Roman" w:cs="Times New Roman"/>
                <w:sz w:val="24"/>
                <w:szCs w:val="24"/>
              </w:rPr>
              <w:t>Visita al Sitio de las Obras</w:t>
            </w:r>
          </w:p>
        </w:tc>
        <w:tc>
          <w:tcPr>
            <w:tcW w:w="1073" w:type="dxa"/>
          </w:tcPr>
          <w:p w:rsidR="00E66933" w:rsidRPr="00D434C3" w:rsidRDefault="00E66933" w:rsidP="006353E9">
            <w:pPr>
              <w:rPr>
                <w:rFonts w:ascii="Times New Roman" w:hAnsi="Times New Roman" w:cs="Times New Roman"/>
                <w:sz w:val="24"/>
                <w:szCs w:val="24"/>
              </w:rPr>
            </w:pPr>
          </w:p>
        </w:tc>
      </w:tr>
      <w:tr w:rsidR="00E66933" w:rsidRPr="00D434C3" w:rsidTr="002F452D">
        <w:tc>
          <w:tcPr>
            <w:tcW w:w="959" w:type="dxa"/>
          </w:tcPr>
          <w:p w:rsidR="00E66933" w:rsidRPr="00D434C3" w:rsidRDefault="00E66933" w:rsidP="006353E9">
            <w:pPr>
              <w:jc w:val="center"/>
              <w:rPr>
                <w:rFonts w:ascii="Times New Roman" w:hAnsi="Times New Roman" w:cs="Times New Roman"/>
                <w:b/>
                <w:sz w:val="24"/>
                <w:szCs w:val="24"/>
              </w:rPr>
            </w:pPr>
          </w:p>
        </w:tc>
        <w:tc>
          <w:tcPr>
            <w:tcW w:w="6946" w:type="dxa"/>
          </w:tcPr>
          <w:p w:rsidR="00E66933" w:rsidRPr="00D434C3" w:rsidRDefault="00E66933" w:rsidP="006353E9">
            <w:pPr>
              <w:rPr>
                <w:rFonts w:ascii="Times New Roman" w:hAnsi="Times New Roman" w:cs="Times New Roman"/>
                <w:b/>
                <w:sz w:val="24"/>
                <w:szCs w:val="24"/>
              </w:rPr>
            </w:pPr>
          </w:p>
        </w:tc>
        <w:tc>
          <w:tcPr>
            <w:tcW w:w="1073" w:type="dxa"/>
          </w:tcPr>
          <w:p w:rsidR="00E66933" w:rsidRPr="00D434C3" w:rsidRDefault="00E66933" w:rsidP="006353E9">
            <w:pPr>
              <w:rPr>
                <w:rFonts w:ascii="Times New Roman" w:hAnsi="Times New Roman" w:cs="Times New Roman"/>
                <w:sz w:val="24"/>
                <w:szCs w:val="24"/>
              </w:rPr>
            </w:pPr>
          </w:p>
        </w:tc>
      </w:tr>
      <w:tr w:rsidR="00E66933" w:rsidRPr="00D434C3" w:rsidTr="002F452D">
        <w:tc>
          <w:tcPr>
            <w:tcW w:w="959" w:type="dxa"/>
          </w:tcPr>
          <w:p w:rsidR="00E66933" w:rsidRPr="00D434C3" w:rsidRDefault="00E66933" w:rsidP="006353E9">
            <w:pPr>
              <w:jc w:val="center"/>
              <w:rPr>
                <w:rFonts w:ascii="Times New Roman" w:hAnsi="Times New Roman" w:cs="Times New Roman"/>
                <w:b/>
                <w:sz w:val="24"/>
                <w:szCs w:val="24"/>
              </w:rPr>
            </w:pPr>
            <w:r w:rsidRPr="00D434C3">
              <w:rPr>
                <w:rFonts w:ascii="Times New Roman" w:hAnsi="Times New Roman" w:cs="Times New Roman"/>
                <w:b/>
                <w:sz w:val="24"/>
                <w:szCs w:val="24"/>
              </w:rPr>
              <w:t>B.</w:t>
            </w:r>
          </w:p>
        </w:tc>
        <w:tc>
          <w:tcPr>
            <w:tcW w:w="6946" w:type="dxa"/>
          </w:tcPr>
          <w:p w:rsidR="00E66933" w:rsidRPr="00D434C3" w:rsidRDefault="00E66933" w:rsidP="006353E9">
            <w:pPr>
              <w:rPr>
                <w:rFonts w:ascii="Times New Roman" w:hAnsi="Times New Roman" w:cs="Times New Roman"/>
                <w:sz w:val="24"/>
                <w:szCs w:val="24"/>
              </w:rPr>
            </w:pPr>
            <w:r w:rsidRPr="00D434C3">
              <w:rPr>
                <w:rFonts w:ascii="Times New Roman" w:hAnsi="Times New Roman" w:cs="Times New Roman"/>
                <w:b/>
                <w:sz w:val="24"/>
                <w:szCs w:val="24"/>
              </w:rPr>
              <w:t>Documentos de Licitación</w:t>
            </w:r>
          </w:p>
        </w:tc>
        <w:tc>
          <w:tcPr>
            <w:tcW w:w="1073" w:type="dxa"/>
          </w:tcPr>
          <w:p w:rsidR="00E66933" w:rsidRPr="00D434C3" w:rsidRDefault="00E66933" w:rsidP="006353E9">
            <w:pPr>
              <w:rPr>
                <w:rFonts w:ascii="Times New Roman" w:hAnsi="Times New Roman" w:cs="Times New Roman"/>
                <w:sz w:val="24"/>
                <w:szCs w:val="24"/>
              </w:rPr>
            </w:pPr>
          </w:p>
        </w:tc>
      </w:tr>
      <w:tr w:rsidR="00E66933" w:rsidRPr="00D434C3" w:rsidTr="002F452D">
        <w:tc>
          <w:tcPr>
            <w:tcW w:w="959" w:type="dxa"/>
          </w:tcPr>
          <w:p w:rsidR="00E66933" w:rsidRPr="00D434C3" w:rsidRDefault="00E66933" w:rsidP="006353E9">
            <w:pPr>
              <w:jc w:val="center"/>
              <w:rPr>
                <w:rFonts w:ascii="Times New Roman" w:hAnsi="Times New Roman" w:cs="Times New Roman"/>
                <w:b/>
                <w:sz w:val="24"/>
                <w:szCs w:val="24"/>
              </w:rPr>
            </w:pPr>
          </w:p>
        </w:tc>
        <w:tc>
          <w:tcPr>
            <w:tcW w:w="6946" w:type="dxa"/>
          </w:tcPr>
          <w:p w:rsidR="00E66933" w:rsidRPr="00D434C3" w:rsidRDefault="00E66933" w:rsidP="006353E9">
            <w:pPr>
              <w:rPr>
                <w:rFonts w:ascii="Times New Roman" w:hAnsi="Times New Roman" w:cs="Times New Roman"/>
                <w:b/>
                <w:sz w:val="24"/>
                <w:szCs w:val="24"/>
              </w:rPr>
            </w:pPr>
          </w:p>
        </w:tc>
        <w:tc>
          <w:tcPr>
            <w:tcW w:w="1073" w:type="dxa"/>
          </w:tcPr>
          <w:p w:rsidR="00E66933" w:rsidRPr="00D434C3" w:rsidRDefault="00E66933" w:rsidP="006353E9">
            <w:pPr>
              <w:rPr>
                <w:rFonts w:ascii="Times New Roman" w:hAnsi="Times New Roman" w:cs="Times New Roman"/>
                <w:sz w:val="24"/>
                <w:szCs w:val="24"/>
              </w:rPr>
            </w:pPr>
          </w:p>
        </w:tc>
      </w:tr>
      <w:tr w:rsidR="00E66933" w:rsidRPr="00D434C3" w:rsidTr="002F452D">
        <w:tc>
          <w:tcPr>
            <w:tcW w:w="959" w:type="dxa"/>
          </w:tcPr>
          <w:p w:rsidR="00E66933" w:rsidRPr="00D434C3" w:rsidRDefault="00E66933" w:rsidP="006353E9">
            <w:pPr>
              <w:jc w:val="center"/>
              <w:rPr>
                <w:rFonts w:ascii="Times New Roman" w:hAnsi="Times New Roman" w:cs="Times New Roman"/>
                <w:b/>
                <w:sz w:val="24"/>
                <w:szCs w:val="24"/>
              </w:rPr>
            </w:pPr>
            <w:r w:rsidRPr="00D434C3">
              <w:rPr>
                <w:rFonts w:ascii="Times New Roman" w:hAnsi="Times New Roman" w:cs="Times New Roman"/>
                <w:b/>
                <w:sz w:val="24"/>
                <w:szCs w:val="24"/>
              </w:rPr>
              <w:t>7.</w:t>
            </w:r>
          </w:p>
        </w:tc>
        <w:tc>
          <w:tcPr>
            <w:tcW w:w="6946" w:type="dxa"/>
          </w:tcPr>
          <w:p w:rsidR="00E66933" w:rsidRPr="00D434C3" w:rsidRDefault="00E66933" w:rsidP="006353E9">
            <w:pPr>
              <w:rPr>
                <w:rFonts w:ascii="Times New Roman" w:hAnsi="Times New Roman" w:cs="Times New Roman"/>
                <w:sz w:val="24"/>
                <w:szCs w:val="24"/>
              </w:rPr>
            </w:pPr>
            <w:r w:rsidRPr="00D434C3">
              <w:rPr>
                <w:rFonts w:ascii="Times New Roman" w:hAnsi="Times New Roman" w:cs="Times New Roman"/>
                <w:sz w:val="24"/>
                <w:szCs w:val="24"/>
              </w:rPr>
              <w:t>Contenido de los Documentos de Licitación</w:t>
            </w:r>
          </w:p>
        </w:tc>
        <w:tc>
          <w:tcPr>
            <w:tcW w:w="1073" w:type="dxa"/>
          </w:tcPr>
          <w:p w:rsidR="00E66933" w:rsidRPr="00D434C3" w:rsidRDefault="00E66933" w:rsidP="006353E9">
            <w:pPr>
              <w:rPr>
                <w:rFonts w:ascii="Times New Roman" w:hAnsi="Times New Roman" w:cs="Times New Roman"/>
                <w:sz w:val="24"/>
                <w:szCs w:val="24"/>
              </w:rPr>
            </w:pPr>
          </w:p>
        </w:tc>
      </w:tr>
      <w:tr w:rsidR="00E66933" w:rsidRPr="00D434C3" w:rsidTr="002F452D">
        <w:tc>
          <w:tcPr>
            <w:tcW w:w="959" w:type="dxa"/>
          </w:tcPr>
          <w:p w:rsidR="00E66933" w:rsidRPr="00D434C3" w:rsidRDefault="00E66933" w:rsidP="006353E9">
            <w:pPr>
              <w:jc w:val="center"/>
              <w:rPr>
                <w:rFonts w:ascii="Times New Roman" w:hAnsi="Times New Roman" w:cs="Times New Roman"/>
                <w:b/>
                <w:sz w:val="24"/>
                <w:szCs w:val="24"/>
              </w:rPr>
            </w:pPr>
            <w:r w:rsidRPr="00D434C3">
              <w:rPr>
                <w:rFonts w:ascii="Times New Roman" w:hAnsi="Times New Roman" w:cs="Times New Roman"/>
                <w:b/>
                <w:sz w:val="24"/>
                <w:szCs w:val="24"/>
              </w:rPr>
              <w:t>8.</w:t>
            </w:r>
          </w:p>
        </w:tc>
        <w:tc>
          <w:tcPr>
            <w:tcW w:w="6946" w:type="dxa"/>
          </w:tcPr>
          <w:p w:rsidR="00E66933" w:rsidRPr="00D434C3" w:rsidRDefault="00A37418" w:rsidP="00A37418">
            <w:pPr>
              <w:rPr>
                <w:rFonts w:ascii="Times New Roman" w:hAnsi="Times New Roman" w:cs="Times New Roman"/>
                <w:sz w:val="24"/>
                <w:szCs w:val="24"/>
              </w:rPr>
            </w:pPr>
            <w:r w:rsidRPr="00D434C3">
              <w:rPr>
                <w:rFonts w:ascii="Times New Roman" w:hAnsi="Times New Roman" w:cs="Times New Roman"/>
                <w:sz w:val="24"/>
                <w:szCs w:val="24"/>
              </w:rPr>
              <w:t xml:space="preserve">Aclaración de los Documentos de Licitación </w:t>
            </w:r>
          </w:p>
        </w:tc>
        <w:tc>
          <w:tcPr>
            <w:tcW w:w="1073" w:type="dxa"/>
          </w:tcPr>
          <w:p w:rsidR="00E66933" w:rsidRPr="00D434C3" w:rsidRDefault="00E66933" w:rsidP="006353E9">
            <w:pPr>
              <w:rPr>
                <w:rFonts w:ascii="Times New Roman" w:hAnsi="Times New Roman" w:cs="Times New Roman"/>
                <w:sz w:val="24"/>
                <w:szCs w:val="24"/>
              </w:rPr>
            </w:pPr>
          </w:p>
        </w:tc>
      </w:tr>
      <w:tr w:rsidR="00E66933" w:rsidRPr="00D434C3" w:rsidTr="002F452D">
        <w:tc>
          <w:tcPr>
            <w:tcW w:w="959" w:type="dxa"/>
          </w:tcPr>
          <w:p w:rsidR="00E66933" w:rsidRPr="00D434C3" w:rsidRDefault="00E66933" w:rsidP="006353E9">
            <w:pPr>
              <w:jc w:val="center"/>
              <w:rPr>
                <w:rFonts w:ascii="Times New Roman" w:hAnsi="Times New Roman" w:cs="Times New Roman"/>
                <w:b/>
                <w:sz w:val="24"/>
                <w:szCs w:val="24"/>
              </w:rPr>
            </w:pPr>
            <w:r w:rsidRPr="00D434C3">
              <w:rPr>
                <w:rFonts w:ascii="Times New Roman" w:hAnsi="Times New Roman" w:cs="Times New Roman"/>
                <w:b/>
                <w:sz w:val="24"/>
                <w:szCs w:val="24"/>
              </w:rPr>
              <w:t>9.</w:t>
            </w:r>
          </w:p>
        </w:tc>
        <w:tc>
          <w:tcPr>
            <w:tcW w:w="6946" w:type="dxa"/>
          </w:tcPr>
          <w:p w:rsidR="00E66933" w:rsidRPr="00D434C3" w:rsidRDefault="00A37418" w:rsidP="006353E9">
            <w:pPr>
              <w:rPr>
                <w:rFonts w:ascii="Times New Roman" w:hAnsi="Times New Roman" w:cs="Times New Roman"/>
                <w:sz w:val="24"/>
                <w:szCs w:val="24"/>
              </w:rPr>
            </w:pPr>
            <w:r w:rsidRPr="00D434C3">
              <w:rPr>
                <w:rFonts w:ascii="Times New Roman" w:hAnsi="Times New Roman" w:cs="Times New Roman"/>
                <w:sz w:val="24"/>
                <w:szCs w:val="24"/>
              </w:rPr>
              <w:t>Enmiendas a los Documentos de Licitación</w:t>
            </w:r>
          </w:p>
        </w:tc>
        <w:tc>
          <w:tcPr>
            <w:tcW w:w="1073" w:type="dxa"/>
          </w:tcPr>
          <w:p w:rsidR="00E66933" w:rsidRPr="00D434C3" w:rsidRDefault="00E66933" w:rsidP="006353E9">
            <w:pPr>
              <w:rPr>
                <w:rFonts w:ascii="Times New Roman" w:hAnsi="Times New Roman" w:cs="Times New Roman"/>
                <w:sz w:val="24"/>
                <w:szCs w:val="24"/>
              </w:rPr>
            </w:pPr>
          </w:p>
        </w:tc>
      </w:tr>
      <w:tr w:rsidR="00E66933" w:rsidRPr="00D434C3" w:rsidTr="002F452D">
        <w:tc>
          <w:tcPr>
            <w:tcW w:w="959" w:type="dxa"/>
          </w:tcPr>
          <w:p w:rsidR="00E66933" w:rsidRPr="00D434C3" w:rsidRDefault="00E66933" w:rsidP="006353E9">
            <w:pPr>
              <w:jc w:val="center"/>
              <w:rPr>
                <w:rFonts w:ascii="Times New Roman" w:hAnsi="Times New Roman" w:cs="Times New Roman"/>
                <w:b/>
                <w:sz w:val="24"/>
                <w:szCs w:val="24"/>
              </w:rPr>
            </w:pPr>
          </w:p>
        </w:tc>
        <w:tc>
          <w:tcPr>
            <w:tcW w:w="6946" w:type="dxa"/>
          </w:tcPr>
          <w:p w:rsidR="00E66933" w:rsidRPr="00D434C3" w:rsidRDefault="00E66933" w:rsidP="006353E9">
            <w:pPr>
              <w:rPr>
                <w:rFonts w:ascii="Times New Roman" w:hAnsi="Times New Roman" w:cs="Times New Roman"/>
                <w:b/>
                <w:sz w:val="24"/>
                <w:szCs w:val="24"/>
              </w:rPr>
            </w:pPr>
          </w:p>
        </w:tc>
        <w:tc>
          <w:tcPr>
            <w:tcW w:w="1073" w:type="dxa"/>
          </w:tcPr>
          <w:p w:rsidR="00E66933" w:rsidRPr="00D434C3" w:rsidRDefault="00E66933" w:rsidP="006353E9">
            <w:pPr>
              <w:rPr>
                <w:rFonts w:ascii="Times New Roman" w:hAnsi="Times New Roman" w:cs="Times New Roman"/>
                <w:sz w:val="24"/>
                <w:szCs w:val="24"/>
              </w:rPr>
            </w:pPr>
          </w:p>
        </w:tc>
      </w:tr>
      <w:tr w:rsidR="00E66933" w:rsidRPr="00D434C3" w:rsidTr="002F452D">
        <w:tc>
          <w:tcPr>
            <w:tcW w:w="959" w:type="dxa"/>
          </w:tcPr>
          <w:p w:rsidR="00E66933" w:rsidRPr="00D434C3" w:rsidRDefault="00E66933" w:rsidP="006353E9">
            <w:pPr>
              <w:jc w:val="center"/>
              <w:rPr>
                <w:rFonts w:ascii="Times New Roman" w:hAnsi="Times New Roman" w:cs="Times New Roman"/>
                <w:b/>
                <w:sz w:val="24"/>
                <w:szCs w:val="24"/>
              </w:rPr>
            </w:pPr>
            <w:r w:rsidRPr="00D434C3">
              <w:rPr>
                <w:rFonts w:ascii="Times New Roman" w:hAnsi="Times New Roman" w:cs="Times New Roman"/>
                <w:b/>
                <w:sz w:val="24"/>
                <w:szCs w:val="24"/>
              </w:rPr>
              <w:t>C.</w:t>
            </w:r>
          </w:p>
        </w:tc>
        <w:tc>
          <w:tcPr>
            <w:tcW w:w="6946" w:type="dxa"/>
          </w:tcPr>
          <w:p w:rsidR="00E66933" w:rsidRPr="00D434C3" w:rsidRDefault="00E66933" w:rsidP="006353E9">
            <w:pPr>
              <w:rPr>
                <w:rFonts w:ascii="Times New Roman" w:hAnsi="Times New Roman" w:cs="Times New Roman"/>
                <w:sz w:val="24"/>
                <w:szCs w:val="24"/>
              </w:rPr>
            </w:pPr>
            <w:r w:rsidRPr="00D434C3">
              <w:rPr>
                <w:rFonts w:ascii="Times New Roman" w:hAnsi="Times New Roman" w:cs="Times New Roman"/>
                <w:b/>
                <w:sz w:val="24"/>
                <w:szCs w:val="24"/>
              </w:rPr>
              <w:t>Preparación de las Ofertas</w:t>
            </w:r>
          </w:p>
        </w:tc>
        <w:tc>
          <w:tcPr>
            <w:tcW w:w="1073" w:type="dxa"/>
          </w:tcPr>
          <w:p w:rsidR="00E66933" w:rsidRPr="00D434C3" w:rsidRDefault="00E66933" w:rsidP="006353E9">
            <w:pPr>
              <w:rPr>
                <w:rFonts w:ascii="Times New Roman" w:hAnsi="Times New Roman" w:cs="Times New Roman"/>
                <w:sz w:val="24"/>
                <w:szCs w:val="24"/>
              </w:rPr>
            </w:pPr>
          </w:p>
        </w:tc>
      </w:tr>
      <w:tr w:rsidR="00E66933" w:rsidRPr="00D434C3" w:rsidTr="002F452D">
        <w:tc>
          <w:tcPr>
            <w:tcW w:w="959" w:type="dxa"/>
          </w:tcPr>
          <w:p w:rsidR="00E66933" w:rsidRPr="00D434C3" w:rsidRDefault="00E66933" w:rsidP="006353E9">
            <w:pPr>
              <w:jc w:val="center"/>
              <w:rPr>
                <w:rFonts w:ascii="Times New Roman" w:hAnsi="Times New Roman" w:cs="Times New Roman"/>
                <w:b/>
                <w:sz w:val="24"/>
                <w:szCs w:val="24"/>
              </w:rPr>
            </w:pPr>
          </w:p>
        </w:tc>
        <w:tc>
          <w:tcPr>
            <w:tcW w:w="6946" w:type="dxa"/>
          </w:tcPr>
          <w:p w:rsidR="00E66933" w:rsidRPr="00D434C3" w:rsidRDefault="00E66933" w:rsidP="006353E9">
            <w:pPr>
              <w:rPr>
                <w:rFonts w:ascii="Times New Roman" w:hAnsi="Times New Roman" w:cs="Times New Roman"/>
                <w:b/>
                <w:sz w:val="24"/>
                <w:szCs w:val="24"/>
              </w:rPr>
            </w:pPr>
          </w:p>
        </w:tc>
        <w:tc>
          <w:tcPr>
            <w:tcW w:w="1073" w:type="dxa"/>
          </w:tcPr>
          <w:p w:rsidR="00E66933" w:rsidRPr="00D434C3" w:rsidRDefault="00E66933" w:rsidP="006353E9">
            <w:pPr>
              <w:rPr>
                <w:rFonts w:ascii="Times New Roman" w:hAnsi="Times New Roman" w:cs="Times New Roman"/>
                <w:sz w:val="24"/>
                <w:szCs w:val="24"/>
              </w:rPr>
            </w:pPr>
          </w:p>
        </w:tc>
      </w:tr>
      <w:tr w:rsidR="00E66933" w:rsidRPr="00D434C3" w:rsidTr="002F452D">
        <w:tc>
          <w:tcPr>
            <w:tcW w:w="959" w:type="dxa"/>
          </w:tcPr>
          <w:p w:rsidR="00E66933" w:rsidRPr="00D434C3" w:rsidRDefault="00E66933" w:rsidP="006353E9">
            <w:pPr>
              <w:jc w:val="center"/>
              <w:rPr>
                <w:rFonts w:ascii="Times New Roman" w:hAnsi="Times New Roman" w:cs="Times New Roman"/>
                <w:b/>
                <w:sz w:val="24"/>
                <w:szCs w:val="24"/>
              </w:rPr>
            </w:pPr>
            <w:r w:rsidRPr="00D434C3">
              <w:rPr>
                <w:rFonts w:ascii="Times New Roman" w:hAnsi="Times New Roman" w:cs="Times New Roman"/>
                <w:b/>
                <w:sz w:val="24"/>
                <w:szCs w:val="24"/>
              </w:rPr>
              <w:t>10.</w:t>
            </w:r>
          </w:p>
        </w:tc>
        <w:tc>
          <w:tcPr>
            <w:tcW w:w="6946" w:type="dxa"/>
          </w:tcPr>
          <w:p w:rsidR="00E66933" w:rsidRPr="00D434C3" w:rsidRDefault="00E66933" w:rsidP="006353E9">
            <w:pPr>
              <w:rPr>
                <w:rFonts w:ascii="Times New Roman" w:hAnsi="Times New Roman" w:cs="Times New Roman"/>
                <w:sz w:val="24"/>
                <w:szCs w:val="24"/>
              </w:rPr>
            </w:pPr>
            <w:r w:rsidRPr="00D434C3">
              <w:rPr>
                <w:rFonts w:ascii="Times New Roman" w:hAnsi="Times New Roman" w:cs="Times New Roman"/>
                <w:sz w:val="24"/>
                <w:szCs w:val="24"/>
              </w:rPr>
              <w:t xml:space="preserve">Idioma de las Ofertas </w:t>
            </w:r>
          </w:p>
        </w:tc>
        <w:tc>
          <w:tcPr>
            <w:tcW w:w="1073" w:type="dxa"/>
          </w:tcPr>
          <w:p w:rsidR="00E66933" w:rsidRPr="00D434C3" w:rsidRDefault="00E66933" w:rsidP="006353E9">
            <w:pPr>
              <w:rPr>
                <w:rFonts w:ascii="Times New Roman" w:hAnsi="Times New Roman" w:cs="Times New Roman"/>
                <w:sz w:val="24"/>
                <w:szCs w:val="24"/>
              </w:rPr>
            </w:pPr>
          </w:p>
        </w:tc>
      </w:tr>
      <w:tr w:rsidR="00E66933" w:rsidRPr="00D434C3" w:rsidTr="002F452D">
        <w:tc>
          <w:tcPr>
            <w:tcW w:w="959" w:type="dxa"/>
          </w:tcPr>
          <w:p w:rsidR="00E66933" w:rsidRPr="00D434C3" w:rsidRDefault="00E66933" w:rsidP="006353E9">
            <w:pPr>
              <w:jc w:val="center"/>
              <w:rPr>
                <w:rFonts w:ascii="Times New Roman" w:hAnsi="Times New Roman" w:cs="Times New Roman"/>
                <w:b/>
                <w:sz w:val="24"/>
                <w:szCs w:val="24"/>
              </w:rPr>
            </w:pPr>
            <w:r w:rsidRPr="00D434C3">
              <w:rPr>
                <w:rFonts w:ascii="Times New Roman" w:hAnsi="Times New Roman" w:cs="Times New Roman"/>
                <w:b/>
                <w:sz w:val="24"/>
                <w:szCs w:val="24"/>
              </w:rPr>
              <w:t>11.</w:t>
            </w:r>
          </w:p>
        </w:tc>
        <w:tc>
          <w:tcPr>
            <w:tcW w:w="6946" w:type="dxa"/>
          </w:tcPr>
          <w:p w:rsidR="00E66933" w:rsidRPr="00D434C3" w:rsidRDefault="00E66933" w:rsidP="006353E9">
            <w:pPr>
              <w:rPr>
                <w:rFonts w:ascii="Times New Roman" w:hAnsi="Times New Roman" w:cs="Times New Roman"/>
                <w:sz w:val="24"/>
                <w:szCs w:val="24"/>
              </w:rPr>
            </w:pPr>
            <w:r w:rsidRPr="00D434C3">
              <w:rPr>
                <w:rFonts w:ascii="Times New Roman" w:hAnsi="Times New Roman" w:cs="Times New Roman"/>
                <w:sz w:val="24"/>
                <w:szCs w:val="24"/>
              </w:rPr>
              <w:t xml:space="preserve">Documentos que componen la Oferta </w:t>
            </w:r>
          </w:p>
        </w:tc>
        <w:tc>
          <w:tcPr>
            <w:tcW w:w="1073" w:type="dxa"/>
          </w:tcPr>
          <w:p w:rsidR="00E66933" w:rsidRPr="00D434C3" w:rsidRDefault="00E66933" w:rsidP="006353E9">
            <w:pPr>
              <w:rPr>
                <w:rFonts w:ascii="Times New Roman" w:hAnsi="Times New Roman" w:cs="Times New Roman"/>
                <w:sz w:val="24"/>
                <w:szCs w:val="24"/>
              </w:rPr>
            </w:pPr>
          </w:p>
        </w:tc>
      </w:tr>
      <w:tr w:rsidR="00E66933" w:rsidRPr="00D434C3" w:rsidTr="002F452D">
        <w:tc>
          <w:tcPr>
            <w:tcW w:w="959" w:type="dxa"/>
          </w:tcPr>
          <w:p w:rsidR="00E66933" w:rsidRPr="00D434C3" w:rsidRDefault="00E66933" w:rsidP="006353E9">
            <w:pPr>
              <w:jc w:val="center"/>
              <w:rPr>
                <w:rFonts w:ascii="Times New Roman" w:hAnsi="Times New Roman" w:cs="Times New Roman"/>
                <w:b/>
                <w:sz w:val="24"/>
                <w:szCs w:val="24"/>
              </w:rPr>
            </w:pPr>
            <w:r w:rsidRPr="00D434C3">
              <w:rPr>
                <w:rFonts w:ascii="Times New Roman" w:hAnsi="Times New Roman" w:cs="Times New Roman"/>
                <w:b/>
                <w:sz w:val="24"/>
                <w:szCs w:val="24"/>
              </w:rPr>
              <w:t>12.</w:t>
            </w:r>
          </w:p>
        </w:tc>
        <w:tc>
          <w:tcPr>
            <w:tcW w:w="6946" w:type="dxa"/>
          </w:tcPr>
          <w:p w:rsidR="00E66933" w:rsidRPr="00D434C3" w:rsidRDefault="00E66933" w:rsidP="006353E9">
            <w:pPr>
              <w:rPr>
                <w:rFonts w:ascii="Times New Roman" w:hAnsi="Times New Roman" w:cs="Times New Roman"/>
                <w:sz w:val="24"/>
                <w:szCs w:val="24"/>
              </w:rPr>
            </w:pPr>
            <w:r w:rsidRPr="00D434C3">
              <w:rPr>
                <w:rFonts w:ascii="Times New Roman" w:hAnsi="Times New Roman" w:cs="Times New Roman"/>
                <w:sz w:val="24"/>
                <w:szCs w:val="24"/>
              </w:rPr>
              <w:t>Formulario de presentación de Oferta y Lista de Cantidades</w:t>
            </w:r>
          </w:p>
        </w:tc>
        <w:tc>
          <w:tcPr>
            <w:tcW w:w="1073" w:type="dxa"/>
          </w:tcPr>
          <w:p w:rsidR="00E66933" w:rsidRPr="00D434C3" w:rsidRDefault="00E66933" w:rsidP="006353E9">
            <w:pPr>
              <w:rPr>
                <w:rFonts w:ascii="Times New Roman" w:hAnsi="Times New Roman" w:cs="Times New Roman"/>
                <w:sz w:val="24"/>
                <w:szCs w:val="24"/>
              </w:rPr>
            </w:pPr>
          </w:p>
        </w:tc>
      </w:tr>
      <w:tr w:rsidR="00E66933" w:rsidRPr="00D434C3" w:rsidTr="002F452D">
        <w:tc>
          <w:tcPr>
            <w:tcW w:w="959" w:type="dxa"/>
          </w:tcPr>
          <w:p w:rsidR="00E66933" w:rsidRPr="00D434C3" w:rsidRDefault="00E66933" w:rsidP="006353E9">
            <w:pPr>
              <w:jc w:val="center"/>
              <w:rPr>
                <w:rFonts w:ascii="Times New Roman" w:hAnsi="Times New Roman" w:cs="Times New Roman"/>
                <w:b/>
                <w:sz w:val="24"/>
                <w:szCs w:val="24"/>
              </w:rPr>
            </w:pPr>
            <w:r w:rsidRPr="00D434C3">
              <w:rPr>
                <w:rFonts w:ascii="Times New Roman" w:hAnsi="Times New Roman" w:cs="Times New Roman"/>
                <w:b/>
                <w:sz w:val="24"/>
                <w:szCs w:val="24"/>
              </w:rPr>
              <w:t>13.</w:t>
            </w:r>
          </w:p>
        </w:tc>
        <w:tc>
          <w:tcPr>
            <w:tcW w:w="6946" w:type="dxa"/>
          </w:tcPr>
          <w:p w:rsidR="00E66933" w:rsidRPr="00D434C3" w:rsidRDefault="00E66933" w:rsidP="006353E9">
            <w:pPr>
              <w:rPr>
                <w:rFonts w:ascii="Times New Roman" w:hAnsi="Times New Roman" w:cs="Times New Roman"/>
                <w:sz w:val="24"/>
                <w:szCs w:val="24"/>
              </w:rPr>
            </w:pPr>
            <w:r w:rsidRPr="00D434C3">
              <w:rPr>
                <w:rFonts w:ascii="Times New Roman" w:hAnsi="Times New Roman" w:cs="Times New Roman"/>
                <w:sz w:val="24"/>
                <w:szCs w:val="24"/>
              </w:rPr>
              <w:t>Precio de la Oferta</w:t>
            </w:r>
          </w:p>
        </w:tc>
        <w:tc>
          <w:tcPr>
            <w:tcW w:w="1073" w:type="dxa"/>
          </w:tcPr>
          <w:p w:rsidR="00E66933" w:rsidRPr="00D434C3" w:rsidRDefault="00E66933" w:rsidP="006353E9">
            <w:pPr>
              <w:rPr>
                <w:rFonts w:ascii="Times New Roman" w:hAnsi="Times New Roman" w:cs="Times New Roman"/>
                <w:sz w:val="24"/>
                <w:szCs w:val="24"/>
              </w:rPr>
            </w:pPr>
          </w:p>
        </w:tc>
      </w:tr>
      <w:tr w:rsidR="00E66933" w:rsidRPr="00D434C3" w:rsidTr="002F452D">
        <w:tc>
          <w:tcPr>
            <w:tcW w:w="959" w:type="dxa"/>
          </w:tcPr>
          <w:p w:rsidR="00E66933" w:rsidRPr="00D434C3" w:rsidRDefault="00E66933" w:rsidP="006353E9">
            <w:pPr>
              <w:jc w:val="center"/>
              <w:rPr>
                <w:rFonts w:ascii="Times New Roman" w:hAnsi="Times New Roman" w:cs="Times New Roman"/>
                <w:b/>
                <w:sz w:val="24"/>
                <w:szCs w:val="24"/>
              </w:rPr>
            </w:pPr>
            <w:r w:rsidRPr="00D434C3">
              <w:rPr>
                <w:rFonts w:ascii="Times New Roman" w:hAnsi="Times New Roman" w:cs="Times New Roman"/>
                <w:b/>
                <w:sz w:val="24"/>
                <w:szCs w:val="24"/>
              </w:rPr>
              <w:t>14.</w:t>
            </w:r>
          </w:p>
        </w:tc>
        <w:tc>
          <w:tcPr>
            <w:tcW w:w="6946" w:type="dxa"/>
          </w:tcPr>
          <w:p w:rsidR="00E66933" w:rsidRPr="00D434C3" w:rsidRDefault="00E66933" w:rsidP="006353E9">
            <w:pPr>
              <w:rPr>
                <w:rFonts w:ascii="Times New Roman" w:hAnsi="Times New Roman" w:cs="Times New Roman"/>
                <w:sz w:val="24"/>
                <w:szCs w:val="24"/>
              </w:rPr>
            </w:pPr>
            <w:r w:rsidRPr="00D434C3">
              <w:rPr>
                <w:rFonts w:ascii="Times New Roman" w:hAnsi="Times New Roman" w:cs="Times New Roman"/>
                <w:sz w:val="24"/>
                <w:szCs w:val="24"/>
              </w:rPr>
              <w:t>Monedas de la Oferta y Pago</w:t>
            </w:r>
          </w:p>
        </w:tc>
        <w:tc>
          <w:tcPr>
            <w:tcW w:w="1073" w:type="dxa"/>
          </w:tcPr>
          <w:p w:rsidR="00E66933" w:rsidRPr="00D434C3" w:rsidRDefault="00E66933" w:rsidP="006353E9">
            <w:pPr>
              <w:rPr>
                <w:rFonts w:ascii="Times New Roman" w:hAnsi="Times New Roman" w:cs="Times New Roman"/>
                <w:sz w:val="24"/>
                <w:szCs w:val="24"/>
              </w:rPr>
            </w:pPr>
          </w:p>
        </w:tc>
      </w:tr>
      <w:tr w:rsidR="00E66933" w:rsidRPr="00D434C3" w:rsidTr="002F452D">
        <w:tc>
          <w:tcPr>
            <w:tcW w:w="959" w:type="dxa"/>
          </w:tcPr>
          <w:p w:rsidR="00E66933" w:rsidRPr="00D434C3" w:rsidRDefault="00E66933" w:rsidP="006353E9">
            <w:pPr>
              <w:jc w:val="center"/>
              <w:rPr>
                <w:rFonts w:ascii="Times New Roman" w:hAnsi="Times New Roman" w:cs="Times New Roman"/>
                <w:b/>
                <w:sz w:val="24"/>
                <w:szCs w:val="24"/>
              </w:rPr>
            </w:pPr>
            <w:r w:rsidRPr="00D434C3">
              <w:rPr>
                <w:rFonts w:ascii="Times New Roman" w:hAnsi="Times New Roman" w:cs="Times New Roman"/>
                <w:b/>
                <w:sz w:val="24"/>
                <w:szCs w:val="24"/>
              </w:rPr>
              <w:t>15.</w:t>
            </w:r>
          </w:p>
        </w:tc>
        <w:tc>
          <w:tcPr>
            <w:tcW w:w="6946" w:type="dxa"/>
          </w:tcPr>
          <w:p w:rsidR="00E66933" w:rsidRPr="00D434C3" w:rsidRDefault="00E66933" w:rsidP="006353E9">
            <w:pPr>
              <w:rPr>
                <w:rFonts w:ascii="Times New Roman" w:hAnsi="Times New Roman" w:cs="Times New Roman"/>
                <w:sz w:val="24"/>
                <w:szCs w:val="24"/>
              </w:rPr>
            </w:pPr>
            <w:r w:rsidRPr="00D434C3">
              <w:rPr>
                <w:rFonts w:ascii="Times New Roman" w:hAnsi="Times New Roman" w:cs="Times New Roman"/>
                <w:sz w:val="24"/>
                <w:szCs w:val="24"/>
              </w:rPr>
              <w:t xml:space="preserve">Documentos que conforman la Propuesta Técnica </w:t>
            </w:r>
          </w:p>
        </w:tc>
        <w:tc>
          <w:tcPr>
            <w:tcW w:w="1073" w:type="dxa"/>
          </w:tcPr>
          <w:p w:rsidR="00E66933" w:rsidRPr="00D434C3" w:rsidRDefault="00E66933" w:rsidP="006353E9">
            <w:pPr>
              <w:rPr>
                <w:rFonts w:ascii="Times New Roman" w:hAnsi="Times New Roman" w:cs="Times New Roman"/>
                <w:sz w:val="24"/>
                <w:szCs w:val="24"/>
              </w:rPr>
            </w:pPr>
          </w:p>
        </w:tc>
      </w:tr>
      <w:tr w:rsidR="00E66933" w:rsidRPr="00D434C3" w:rsidTr="002F452D">
        <w:tc>
          <w:tcPr>
            <w:tcW w:w="959" w:type="dxa"/>
          </w:tcPr>
          <w:p w:rsidR="00E66933" w:rsidRPr="00D434C3" w:rsidRDefault="00E66933" w:rsidP="006353E9">
            <w:pPr>
              <w:jc w:val="center"/>
              <w:rPr>
                <w:rFonts w:ascii="Times New Roman" w:hAnsi="Times New Roman" w:cs="Times New Roman"/>
                <w:b/>
                <w:sz w:val="24"/>
                <w:szCs w:val="24"/>
              </w:rPr>
            </w:pPr>
            <w:r w:rsidRPr="00D434C3">
              <w:rPr>
                <w:rFonts w:ascii="Times New Roman" w:hAnsi="Times New Roman" w:cs="Times New Roman"/>
                <w:b/>
                <w:sz w:val="24"/>
                <w:szCs w:val="24"/>
              </w:rPr>
              <w:t>16.</w:t>
            </w:r>
          </w:p>
        </w:tc>
        <w:tc>
          <w:tcPr>
            <w:tcW w:w="6946" w:type="dxa"/>
          </w:tcPr>
          <w:p w:rsidR="00E66933" w:rsidRPr="00D434C3" w:rsidRDefault="00E66933" w:rsidP="006353E9">
            <w:pPr>
              <w:rPr>
                <w:rFonts w:ascii="Times New Roman" w:hAnsi="Times New Roman" w:cs="Times New Roman"/>
                <w:sz w:val="24"/>
                <w:szCs w:val="24"/>
              </w:rPr>
            </w:pPr>
            <w:r w:rsidRPr="00D434C3">
              <w:rPr>
                <w:rFonts w:ascii="Times New Roman" w:hAnsi="Times New Roman" w:cs="Times New Roman"/>
                <w:sz w:val="24"/>
                <w:szCs w:val="24"/>
              </w:rPr>
              <w:t>Documentos que establecen las calificaciones del Oferente</w:t>
            </w:r>
          </w:p>
        </w:tc>
        <w:tc>
          <w:tcPr>
            <w:tcW w:w="1073" w:type="dxa"/>
          </w:tcPr>
          <w:p w:rsidR="00E66933" w:rsidRPr="00D434C3" w:rsidRDefault="00E66933" w:rsidP="006353E9">
            <w:pPr>
              <w:rPr>
                <w:rFonts w:ascii="Times New Roman" w:hAnsi="Times New Roman" w:cs="Times New Roman"/>
                <w:sz w:val="24"/>
                <w:szCs w:val="24"/>
              </w:rPr>
            </w:pPr>
          </w:p>
        </w:tc>
      </w:tr>
      <w:tr w:rsidR="00E66933" w:rsidRPr="00D434C3" w:rsidTr="002F452D">
        <w:tc>
          <w:tcPr>
            <w:tcW w:w="959" w:type="dxa"/>
          </w:tcPr>
          <w:p w:rsidR="00E66933" w:rsidRPr="00D434C3" w:rsidRDefault="00E66933" w:rsidP="006353E9">
            <w:pPr>
              <w:jc w:val="center"/>
              <w:rPr>
                <w:rFonts w:ascii="Times New Roman" w:hAnsi="Times New Roman" w:cs="Times New Roman"/>
                <w:b/>
                <w:sz w:val="24"/>
                <w:szCs w:val="24"/>
              </w:rPr>
            </w:pPr>
            <w:r w:rsidRPr="00D434C3">
              <w:rPr>
                <w:rFonts w:ascii="Times New Roman" w:hAnsi="Times New Roman" w:cs="Times New Roman"/>
                <w:b/>
                <w:sz w:val="24"/>
                <w:szCs w:val="24"/>
              </w:rPr>
              <w:t>17.</w:t>
            </w:r>
          </w:p>
        </w:tc>
        <w:tc>
          <w:tcPr>
            <w:tcW w:w="6946" w:type="dxa"/>
          </w:tcPr>
          <w:p w:rsidR="00E66933" w:rsidRPr="00D434C3" w:rsidRDefault="00E66933" w:rsidP="006353E9">
            <w:pPr>
              <w:rPr>
                <w:rFonts w:ascii="Times New Roman" w:hAnsi="Times New Roman" w:cs="Times New Roman"/>
                <w:sz w:val="24"/>
                <w:szCs w:val="24"/>
              </w:rPr>
            </w:pPr>
            <w:r w:rsidRPr="00D434C3">
              <w:rPr>
                <w:rFonts w:ascii="Times New Roman" w:hAnsi="Times New Roman" w:cs="Times New Roman"/>
                <w:sz w:val="24"/>
                <w:szCs w:val="24"/>
              </w:rPr>
              <w:t xml:space="preserve">Periodo de Validez de las Ofertas </w:t>
            </w:r>
          </w:p>
        </w:tc>
        <w:tc>
          <w:tcPr>
            <w:tcW w:w="1073" w:type="dxa"/>
          </w:tcPr>
          <w:p w:rsidR="00E66933" w:rsidRPr="00D434C3" w:rsidRDefault="00E66933" w:rsidP="006353E9">
            <w:pPr>
              <w:rPr>
                <w:rFonts w:ascii="Times New Roman" w:hAnsi="Times New Roman" w:cs="Times New Roman"/>
                <w:sz w:val="24"/>
                <w:szCs w:val="24"/>
              </w:rPr>
            </w:pPr>
          </w:p>
        </w:tc>
      </w:tr>
      <w:tr w:rsidR="00E66933" w:rsidRPr="00D434C3" w:rsidTr="002F452D">
        <w:tc>
          <w:tcPr>
            <w:tcW w:w="959" w:type="dxa"/>
          </w:tcPr>
          <w:p w:rsidR="00E66933" w:rsidRPr="00D434C3" w:rsidRDefault="00E66933" w:rsidP="006353E9">
            <w:pPr>
              <w:jc w:val="center"/>
              <w:rPr>
                <w:rFonts w:ascii="Times New Roman" w:hAnsi="Times New Roman" w:cs="Times New Roman"/>
                <w:b/>
                <w:sz w:val="24"/>
                <w:szCs w:val="24"/>
              </w:rPr>
            </w:pPr>
            <w:r w:rsidRPr="00D434C3">
              <w:rPr>
                <w:rFonts w:ascii="Times New Roman" w:hAnsi="Times New Roman" w:cs="Times New Roman"/>
                <w:b/>
                <w:sz w:val="24"/>
                <w:szCs w:val="24"/>
              </w:rPr>
              <w:t>18.</w:t>
            </w:r>
          </w:p>
        </w:tc>
        <w:tc>
          <w:tcPr>
            <w:tcW w:w="6946" w:type="dxa"/>
          </w:tcPr>
          <w:p w:rsidR="00E66933" w:rsidRPr="00D434C3" w:rsidRDefault="00E66933" w:rsidP="006353E9">
            <w:pPr>
              <w:rPr>
                <w:rFonts w:ascii="Times New Roman" w:hAnsi="Times New Roman" w:cs="Times New Roman"/>
                <w:sz w:val="24"/>
                <w:szCs w:val="24"/>
              </w:rPr>
            </w:pPr>
            <w:r w:rsidRPr="00D434C3">
              <w:rPr>
                <w:rFonts w:ascii="Times New Roman" w:hAnsi="Times New Roman" w:cs="Times New Roman"/>
                <w:sz w:val="24"/>
                <w:szCs w:val="24"/>
              </w:rPr>
              <w:t xml:space="preserve">Garantía de Mantenimiento de la Oferta </w:t>
            </w:r>
          </w:p>
        </w:tc>
        <w:tc>
          <w:tcPr>
            <w:tcW w:w="1073" w:type="dxa"/>
          </w:tcPr>
          <w:p w:rsidR="00E66933" w:rsidRPr="00D434C3" w:rsidRDefault="00E66933" w:rsidP="006353E9">
            <w:pPr>
              <w:rPr>
                <w:rFonts w:ascii="Times New Roman" w:hAnsi="Times New Roman" w:cs="Times New Roman"/>
                <w:sz w:val="24"/>
                <w:szCs w:val="24"/>
              </w:rPr>
            </w:pPr>
          </w:p>
        </w:tc>
      </w:tr>
      <w:tr w:rsidR="00E66933" w:rsidRPr="00D434C3" w:rsidTr="002F452D">
        <w:tc>
          <w:tcPr>
            <w:tcW w:w="959" w:type="dxa"/>
          </w:tcPr>
          <w:p w:rsidR="00E66933" w:rsidRPr="00D434C3" w:rsidRDefault="00E66933" w:rsidP="006353E9">
            <w:pPr>
              <w:jc w:val="center"/>
              <w:rPr>
                <w:rFonts w:ascii="Times New Roman" w:hAnsi="Times New Roman" w:cs="Times New Roman"/>
                <w:b/>
                <w:sz w:val="24"/>
                <w:szCs w:val="24"/>
              </w:rPr>
            </w:pPr>
            <w:r w:rsidRPr="00D434C3">
              <w:rPr>
                <w:rFonts w:ascii="Times New Roman" w:hAnsi="Times New Roman" w:cs="Times New Roman"/>
                <w:b/>
                <w:sz w:val="24"/>
                <w:szCs w:val="24"/>
              </w:rPr>
              <w:t>19.</w:t>
            </w:r>
          </w:p>
        </w:tc>
        <w:tc>
          <w:tcPr>
            <w:tcW w:w="6946" w:type="dxa"/>
          </w:tcPr>
          <w:p w:rsidR="00E66933" w:rsidRPr="00D434C3" w:rsidRDefault="00E66933" w:rsidP="006353E9">
            <w:pPr>
              <w:rPr>
                <w:rFonts w:ascii="Times New Roman" w:hAnsi="Times New Roman" w:cs="Times New Roman"/>
                <w:sz w:val="24"/>
                <w:szCs w:val="24"/>
              </w:rPr>
            </w:pPr>
            <w:r w:rsidRPr="00D434C3">
              <w:rPr>
                <w:rFonts w:ascii="Times New Roman" w:hAnsi="Times New Roman" w:cs="Times New Roman"/>
                <w:sz w:val="24"/>
                <w:szCs w:val="24"/>
              </w:rPr>
              <w:t xml:space="preserve">Ofertas alternativas </w:t>
            </w:r>
          </w:p>
        </w:tc>
        <w:tc>
          <w:tcPr>
            <w:tcW w:w="1073" w:type="dxa"/>
          </w:tcPr>
          <w:p w:rsidR="00E66933" w:rsidRPr="00D434C3" w:rsidRDefault="00E66933" w:rsidP="006353E9">
            <w:pPr>
              <w:rPr>
                <w:rFonts w:ascii="Times New Roman" w:hAnsi="Times New Roman" w:cs="Times New Roman"/>
                <w:sz w:val="24"/>
                <w:szCs w:val="24"/>
              </w:rPr>
            </w:pPr>
          </w:p>
        </w:tc>
      </w:tr>
      <w:tr w:rsidR="00E66933" w:rsidRPr="00D434C3" w:rsidTr="002F452D">
        <w:tc>
          <w:tcPr>
            <w:tcW w:w="959" w:type="dxa"/>
          </w:tcPr>
          <w:p w:rsidR="00E66933" w:rsidRPr="00D434C3" w:rsidRDefault="00E66933" w:rsidP="006353E9">
            <w:pPr>
              <w:jc w:val="center"/>
              <w:rPr>
                <w:rFonts w:ascii="Times New Roman" w:hAnsi="Times New Roman" w:cs="Times New Roman"/>
                <w:b/>
                <w:sz w:val="24"/>
                <w:szCs w:val="24"/>
              </w:rPr>
            </w:pPr>
            <w:r w:rsidRPr="00D434C3">
              <w:rPr>
                <w:rFonts w:ascii="Times New Roman" w:hAnsi="Times New Roman" w:cs="Times New Roman"/>
                <w:b/>
                <w:sz w:val="24"/>
                <w:szCs w:val="24"/>
              </w:rPr>
              <w:t>20.</w:t>
            </w:r>
          </w:p>
        </w:tc>
        <w:tc>
          <w:tcPr>
            <w:tcW w:w="6946" w:type="dxa"/>
          </w:tcPr>
          <w:p w:rsidR="00E66933" w:rsidRPr="00D434C3" w:rsidRDefault="00E66933" w:rsidP="006353E9">
            <w:pPr>
              <w:rPr>
                <w:rFonts w:ascii="Times New Roman" w:hAnsi="Times New Roman" w:cs="Times New Roman"/>
                <w:sz w:val="24"/>
                <w:szCs w:val="24"/>
              </w:rPr>
            </w:pPr>
            <w:r w:rsidRPr="00D434C3">
              <w:rPr>
                <w:rFonts w:ascii="Times New Roman" w:hAnsi="Times New Roman" w:cs="Times New Roman"/>
                <w:sz w:val="24"/>
                <w:szCs w:val="24"/>
              </w:rPr>
              <w:t>Formato y firma de la Oferta</w:t>
            </w:r>
          </w:p>
        </w:tc>
        <w:tc>
          <w:tcPr>
            <w:tcW w:w="1073" w:type="dxa"/>
          </w:tcPr>
          <w:p w:rsidR="00E66933" w:rsidRPr="00D434C3" w:rsidRDefault="00E66933" w:rsidP="006353E9">
            <w:pPr>
              <w:rPr>
                <w:rFonts w:ascii="Times New Roman" w:hAnsi="Times New Roman" w:cs="Times New Roman"/>
                <w:sz w:val="24"/>
                <w:szCs w:val="24"/>
              </w:rPr>
            </w:pPr>
          </w:p>
        </w:tc>
      </w:tr>
      <w:tr w:rsidR="00E66933" w:rsidRPr="00D434C3" w:rsidTr="002F452D">
        <w:tc>
          <w:tcPr>
            <w:tcW w:w="959" w:type="dxa"/>
          </w:tcPr>
          <w:p w:rsidR="00E66933" w:rsidRPr="00D434C3" w:rsidRDefault="00E66933" w:rsidP="006353E9">
            <w:pPr>
              <w:jc w:val="center"/>
              <w:rPr>
                <w:rFonts w:ascii="Times New Roman" w:hAnsi="Times New Roman" w:cs="Times New Roman"/>
                <w:b/>
                <w:sz w:val="24"/>
                <w:szCs w:val="24"/>
              </w:rPr>
            </w:pPr>
          </w:p>
        </w:tc>
        <w:tc>
          <w:tcPr>
            <w:tcW w:w="6946" w:type="dxa"/>
          </w:tcPr>
          <w:p w:rsidR="00E66933" w:rsidRPr="00D434C3" w:rsidRDefault="00E66933" w:rsidP="006353E9">
            <w:pPr>
              <w:rPr>
                <w:rFonts w:ascii="Times New Roman" w:hAnsi="Times New Roman" w:cs="Times New Roman"/>
                <w:b/>
                <w:sz w:val="24"/>
                <w:szCs w:val="24"/>
              </w:rPr>
            </w:pPr>
          </w:p>
        </w:tc>
        <w:tc>
          <w:tcPr>
            <w:tcW w:w="1073" w:type="dxa"/>
          </w:tcPr>
          <w:p w:rsidR="00E66933" w:rsidRPr="00D434C3" w:rsidRDefault="00E66933" w:rsidP="006353E9">
            <w:pPr>
              <w:rPr>
                <w:rFonts w:ascii="Times New Roman" w:hAnsi="Times New Roman" w:cs="Times New Roman"/>
                <w:sz w:val="24"/>
                <w:szCs w:val="24"/>
              </w:rPr>
            </w:pPr>
          </w:p>
        </w:tc>
      </w:tr>
      <w:tr w:rsidR="00E66933" w:rsidRPr="00D434C3" w:rsidTr="002F452D">
        <w:tc>
          <w:tcPr>
            <w:tcW w:w="959" w:type="dxa"/>
          </w:tcPr>
          <w:p w:rsidR="00E66933" w:rsidRPr="00D434C3" w:rsidRDefault="00E66933" w:rsidP="006353E9">
            <w:pPr>
              <w:jc w:val="center"/>
              <w:rPr>
                <w:rFonts w:ascii="Times New Roman" w:hAnsi="Times New Roman" w:cs="Times New Roman"/>
                <w:b/>
                <w:sz w:val="24"/>
                <w:szCs w:val="24"/>
              </w:rPr>
            </w:pPr>
            <w:r w:rsidRPr="00D434C3">
              <w:rPr>
                <w:rFonts w:ascii="Times New Roman" w:hAnsi="Times New Roman" w:cs="Times New Roman"/>
                <w:b/>
                <w:sz w:val="24"/>
                <w:szCs w:val="24"/>
              </w:rPr>
              <w:t xml:space="preserve">D. </w:t>
            </w:r>
          </w:p>
        </w:tc>
        <w:tc>
          <w:tcPr>
            <w:tcW w:w="6946" w:type="dxa"/>
          </w:tcPr>
          <w:p w:rsidR="00E66933" w:rsidRPr="00D434C3" w:rsidRDefault="00E66933" w:rsidP="006353E9">
            <w:pPr>
              <w:rPr>
                <w:rFonts w:ascii="Times New Roman" w:hAnsi="Times New Roman" w:cs="Times New Roman"/>
                <w:b/>
                <w:sz w:val="24"/>
                <w:szCs w:val="24"/>
              </w:rPr>
            </w:pPr>
            <w:r w:rsidRPr="00D434C3">
              <w:rPr>
                <w:rFonts w:ascii="Times New Roman" w:hAnsi="Times New Roman" w:cs="Times New Roman"/>
                <w:b/>
                <w:sz w:val="24"/>
                <w:szCs w:val="24"/>
              </w:rPr>
              <w:t>Presentación de las Ofertas</w:t>
            </w:r>
          </w:p>
        </w:tc>
        <w:tc>
          <w:tcPr>
            <w:tcW w:w="1073" w:type="dxa"/>
          </w:tcPr>
          <w:p w:rsidR="00E66933" w:rsidRPr="00D434C3" w:rsidRDefault="00E66933" w:rsidP="006353E9">
            <w:pPr>
              <w:rPr>
                <w:rFonts w:ascii="Times New Roman" w:hAnsi="Times New Roman" w:cs="Times New Roman"/>
                <w:sz w:val="24"/>
                <w:szCs w:val="24"/>
              </w:rPr>
            </w:pPr>
          </w:p>
        </w:tc>
      </w:tr>
      <w:tr w:rsidR="00E66933" w:rsidRPr="00D434C3" w:rsidTr="002F452D">
        <w:tc>
          <w:tcPr>
            <w:tcW w:w="959" w:type="dxa"/>
          </w:tcPr>
          <w:p w:rsidR="00E66933" w:rsidRPr="00D434C3" w:rsidRDefault="00E66933" w:rsidP="006353E9">
            <w:pPr>
              <w:jc w:val="center"/>
              <w:rPr>
                <w:rFonts w:ascii="Times New Roman" w:hAnsi="Times New Roman" w:cs="Times New Roman"/>
                <w:b/>
                <w:sz w:val="24"/>
                <w:szCs w:val="24"/>
              </w:rPr>
            </w:pPr>
          </w:p>
        </w:tc>
        <w:tc>
          <w:tcPr>
            <w:tcW w:w="6946" w:type="dxa"/>
          </w:tcPr>
          <w:p w:rsidR="00E66933" w:rsidRPr="00D434C3" w:rsidRDefault="00E66933" w:rsidP="006353E9">
            <w:pPr>
              <w:rPr>
                <w:rFonts w:ascii="Times New Roman" w:hAnsi="Times New Roman" w:cs="Times New Roman"/>
                <w:b/>
                <w:sz w:val="24"/>
                <w:szCs w:val="24"/>
              </w:rPr>
            </w:pPr>
          </w:p>
        </w:tc>
        <w:tc>
          <w:tcPr>
            <w:tcW w:w="1073" w:type="dxa"/>
          </w:tcPr>
          <w:p w:rsidR="00E66933" w:rsidRPr="00D434C3" w:rsidRDefault="00E66933" w:rsidP="006353E9">
            <w:pPr>
              <w:rPr>
                <w:rFonts w:ascii="Times New Roman" w:hAnsi="Times New Roman" w:cs="Times New Roman"/>
                <w:sz w:val="24"/>
                <w:szCs w:val="24"/>
              </w:rPr>
            </w:pPr>
          </w:p>
        </w:tc>
      </w:tr>
      <w:tr w:rsidR="00E66933" w:rsidRPr="00D434C3" w:rsidTr="002F452D">
        <w:tc>
          <w:tcPr>
            <w:tcW w:w="959" w:type="dxa"/>
          </w:tcPr>
          <w:p w:rsidR="00E66933" w:rsidRPr="00D434C3" w:rsidRDefault="00E66933" w:rsidP="006353E9">
            <w:pPr>
              <w:jc w:val="center"/>
              <w:rPr>
                <w:rFonts w:ascii="Times New Roman" w:hAnsi="Times New Roman" w:cs="Times New Roman"/>
                <w:b/>
                <w:sz w:val="24"/>
                <w:szCs w:val="24"/>
              </w:rPr>
            </w:pPr>
            <w:r w:rsidRPr="00D434C3">
              <w:rPr>
                <w:rFonts w:ascii="Times New Roman" w:hAnsi="Times New Roman" w:cs="Times New Roman"/>
                <w:b/>
                <w:sz w:val="24"/>
                <w:szCs w:val="24"/>
              </w:rPr>
              <w:t>21.</w:t>
            </w:r>
          </w:p>
        </w:tc>
        <w:tc>
          <w:tcPr>
            <w:tcW w:w="6946" w:type="dxa"/>
          </w:tcPr>
          <w:p w:rsidR="00E66933" w:rsidRPr="00D434C3" w:rsidRDefault="00E66933" w:rsidP="006353E9">
            <w:pPr>
              <w:rPr>
                <w:rFonts w:ascii="Times New Roman" w:hAnsi="Times New Roman" w:cs="Times New Roman"/>
                <w:sz w:val="24"/>
                <w:szCs w:val="24"/>
              </w:rPr>
            </w:pPr>
            <w:r w:rsidRPr="00D434C3">
              <w:rPr>
                <w:rFonts w:ascii="Times New Roman" w:hAnsi="Times New Roman" w:cs="Times New Roman"/>
                <w:sz w:val="24"/>
                <w:szCs w:val="24"/>
              </w:rPr>
              <w:t>Presentación e Identificación de las Ofertas</w:t>
            </w:r>
          </w:p>
        </w:tc>
        <w:tc>
          <w:tcPr>
            <w:tcW w:w="1073" w:type="dxa"/>
          </w:tcPr>
          <w:p w:rsidR="00E66933" w:rsidRPr="00D434C3" w:rsidRDefault="00E66933" w:rsidP="006353E9">
            <w:pPr>
              <w:rPr>
                <w:rFonts w:ascii="Times New Roman" w:hAnsi="Times New Roman" w:cs="Times New Roman"/>
                <w:sz w:val="24"/>
                <w:szCs w:val="24"/>
              </w:rPr>
            </w:pPr>
          </w:p>
        </w:tc>
      </w:tr>
      <w:tr w:rsidR="00E66933" w:rsidRPr="00D434C3" w:rsidTr="002F452D">
        <w:tc>
          <w:tcPr>
            <w:tcW w:w="959" w:type="dxa"/>
          </w:tcPr>
          <w:p w:rsidR="00E66933" w:rsidRPr="00D434C3" w:rsidRDefault="00E66933" w:rsidP="006353E9">
            <w:pPr>
              <w:jc w:val="center"/>
              <w:rPr>
                <w:rFonts w:ascii="Times New Roman" w:hAnsi="Times New Roman" w:cs="Times New Roman"/>
                <w:b/>
                <w:sz w:val="24"/>
                <w:szCs w:val="24"/>
              </w:rPr>
            </w:pPr>
            <w:r w:rsidRPr="00D434C3">
              <w:rPr>
                <w:rFonts w:ascii="Times New Roman" w:hAnsi="Times New Roman" w:cs="Times New Roman"/>
                <w:b/>
                <w:sz w:val="24"/>
                <w:szCs w:val="24"/>
              </w:rPr>
              <w:t>22.</w:t>
            </w:r>
          </w:p>
        </w:tc>
        <w:tc>
          <w:tcPr>
            <w:tcW w:w="6946" w:type="dxa"/>
          </w:tcPr>
          <w:p w:rsidR="00E66933" w:rsidRPr="00D434C3" w:rsidRDefault="00E66933" w:rsidP="006353E9">
            <w:pPr>
              <w:rPr>
                <w:rFonts w:ascii="Times New Roman" w:hAnsi="Times New Roman" w:cs="Times New Roman"/>
                <w:sz w:val="24"/>
                <w:szCs w:val="24"/>
              </w:rPr>
            </w:pPr>
            <w:r w:rsidRPr="00D434C3">
              <w:rPr>
                <w:rFonts w:ascii="Times New Roman" w:hAnsi="Times New Roman" w:cs="Times New Roman"/>
                <w:sz w:val="24"/>
                <w:szCs w:val="24"/>
              </w:rPr>
              <w:t>Plazo para la presentación de las Ofertas</w:t>
            </w:r>
          </w:p>
        </w:tc>
        <w:tc>
          <w:tcPr>
            <w:tcW w:w="1073" w:type="dxa"/>
          </w:tcPr>
          <w:p w:rsidR="00E66933" w:rsidRPr="00D434C3" w:rsidRDefault="00E66933" w:rsidP="006353E9">
            <w:pPr>
              <w:rPr>
                <w:rFonts w:ascii="Times New Roman" w:hAnsi="Times New Roman" w:cs="Times New Roman"/>
                <w:sz w:val="24"/>
                <w:szCs w:val="24"/>
              </w:rPr>
            </w:pPr>
          </w:p>
        </w:tc>
      </w:tr>
      <w:tr w:rsidR="00E66933" w:rsidRPr="00D434C3" w:rsidTr="002F452D">
        <w:tc>
          <w:tcPr>
            <w:tcW w:w="959" w:type="dxa"/>
          </w:tcPr>
          <w:p w:rsidR="00E66933" w:rsidRPr="00D434C3" w:rsidRDefault="00E66933" w:rsidP="006353E9">
            <w:pPr>
              <w:jc w:val="center"/>
              <w:rPr>
                <w:rFonts w:ascii="Times New Roman" w:hAnsi="Times New Roman" w:cs="Times New Roman"/>
                <w:b/>
                <w:sz w:val="24"/>
                <w:szCs w:val="24"/>
              </w:rPr>
            </w:pPr>
            <w:r w:rsidRPr="00D434C3">
              <w:rPr>
                <w:rFonts w:ascii="Times New Roman" w:hAnsi="Times New Roman" w:cs="Times New Roman"/>
                <w:b/>
                <w:sz w:val="24"/>
                <w:szCs w:val="24"/>
              </w:rPr>
              <w:t>23.</w:t>
            </w:r>
          </w:p>
        </w:tc>
        <w:tc>
          <w:tcPr>
            <w:tcW w:w="6946" w:type="dxa"/>
          </w:tcPr>
          <w:p w:rsidR="00E66933" w:rsidRPr="00D434C3" w:rsidRDefault="00E66933" w:rsidP="006353E9">
            <w:pPr>
              <w:rPr>
                <w:rFonts w:ascii="Times New Roman" w:hAnsi="Times New Roman" w:cs="Times New Roman"/>
                <w:sz w:val="24"/>
                <w:szCs w:val="24"/>
              </w:rPr>
            </w:pPr>
            <w:r w:rsidRPr="00D434C3">
              <w:rPr>
                <w:rFonts w:ascii="Times New Roman" w:hAnsi="Times New Roman" w:cs="Times New Roman"/>
                <w:sz w:val="24"/>
                <w:szCs w:val="24"/>
              </w:rPr>
              <w:t>Ofertas tardías</w:t>
            </w:r>
          </w:p>
        </w:tc>
        <w:tc>
          <w:tcPr>
            <w:tcW w:w="1073" w:type="dxa"/>
          </w:tcPr>
          <w:p w:rsidR="00E66933" w:rsidRPr="00D434C3" w:rsidRDefault="00E66933" w:rsidP="006353E9">
            <w:pPr>
              <w:rPr>
                <w:rFonts w:ascii="Times New Roman" w:hAnsi="Times New Roman" w:cs="Times New Roman"/>
                <w:sz w:val="24"/>
                <w:szCs w:val="24"/>
              </w:rPr>
            </w:pPr>
          </w:p>
        </w:tc>
      </w:tr>
      <w:tr w:rsidR="00E66933" w:rsidRPr="00D434C3" w:rsidTr="002F452D">
        <w:tc>
          <w:tcPr>
            <w:tcW w:w="959" w:type="dxa"/>
          </w:tcPr>
          <w:p w:rsidR="00E66933" w:rsidRPr="00D434C3" w:rsidRDefault="00E66933" w:rsidP="006353E9">
            <w:pPr>
              <w:jc w:val="center"/>
              <w:rPr>
                <w:rFonts w:ascii="Times New Roman" w:hAnsi="Times New Roman" w:cs="Times New Roman"/>
                <w:b/>
                <w:sz w:val="24"/>
                <w:szCs w:val="24"/>
              </w:rPr>
            </w:pPr>
            <w:r w:rsidRPr="00D434C3">
              <w:rPr>
                <w:rFonts w:ascii="Times New Roman" w:hAnsi="Times New Roman" w:cs="Times New Roman"/>
                <w:b/>
                <w:sz w:val="24"/>
                <w:szCs w:val="24"/>
              </w:rPr>
              <w:t>24.</w:t>
            </w:r>
          </w:p>
        </w:tc>
        <w:tc>
          <w:tcPr>
            <w:tcW w:w="6946" w:type="dxa"/>
          </w:tcPr>
          <w:p w:rsidR="00E66933" w:rsidRPr="00D434C3" w:rsidRDefault="00E66933" w:rsidP="006353E9">
            <w:pPr>
              <w:rPr>
                <w:rFonts w:ascii="Times New Roman" w:hAnsi="Times New Roman" w:cs="Times New Roman"/>
                <w:sz w:val="24"/>
                <w:szCs w:val="24"/>
              </w:rPr>
            </w:pPr>
            <w:r w:rsidRPr="00D434C3">
              <w:rPr>
                <w:rFonts w:ascii="Times New Roman" w:hAnsi="Times New Roman" w:cs="Times New Roman"/>
                <w:sz w:val="24"/>
                <w:szCs w:val="24"/>
              </w:rPr>
              <w:t>Retiro, sustitución y modificación de las Ofertas</w:t>
            </w:r>
          </w:p>
        </w:tc>
        <w:tc>
          <w:tcPr>
            <w:tcW w:w="1073" w:type="dxa"/>
          </w:tcPr>
          <w:p w:rsidR="00E66933" w:rsidRPr="00D434C3" w:rsidRDefault="00E66933" w:rsidP="006353E9">
            <w:pPr>
              <w:rPr>
                <w:rFonts w:ascii="Times New Roman" w:hAnsi="Times New Roman" w:cs="Times New Roman"/>
                <w:sz w:val="24"/>
                <w:szCs w:val="24"/>
              </w:rPr>
            </w:pPr>
          </w:p>
        </w:tc>
      </w:tr>
      <w:tr w:rsidR="00E66933" w:rsidRPr="00D434C3" w:rsidTr="002F452D">
        <w:tc>
          <w:tcPr>
            <w:tcW w:w="959" w:type="dxa"/>
          </w:tcPr>
          <w:p w:rsidR="00E66933" w:rsidRPr="00D434C3" w:rsidRDefault="00E66933" w:rsidP="006353E9">
            <w:pPr>
              <w:rPr>
                <w:rFonts w:ascii="Times New Roman" w:hAnsi="Times New Roman" w:cs="Times New Roman"/>
                <w:b/>
                <w:sz w:val="24"/>
                <w:szCs w:val="24"/>
              </w:rPr>
            </w:pPr>
          </w:p>
        </w:tc>
        <w:tc>
          <w:tcPr>
            <w:tcW w:w="6946" w:type="dxa"/>
          </w:tcPr>
          <w:p w:rsidR="00E66933" w:rsidRPr="00D434C3" w:rsidRDefault="00E66933" w:rsidP="006353E9">
            <w:pPr>
              <w:rPr>
                <w:rFonts w:ascii="Times New Roman" w:hAnsi="Times New Roman" w:cs="Times New Roman"/>
                <w:sz w:val="24"/>
                <w:szCs w:val="24"/>
              </w:rPr>
            </w:pPr>
          </w:p>
        </w:tc>
        <w:tc>
          <w:tcPr>
            <w:tcW w:w="1073" w:type="dxa"/>
          </w:tcPr>
          <w:p w:rsidR="00E66933" w:rsidRPr="00D434C3" w:rsidRDefault="00E66933" w:rsidP="006353E9">
            <w:pPr>
              <w:rPr>
                <w:rFonts w:ascii="Times New Roman" w:hAnsi="Times New Roman" w:cs="Times New Roman"/>
                <w:sz w:val="24"/>
                <w:szCs w:val="24"/>
              </w:rPr>
            </w:pPr>
          </w:p>
        </w:tc>
      </w:tr>
      <w:tr w:rsidR="00E66933" w:rsidRPr="00D434C3" w:rsidTr="002F452D">
        <w:tc>
          <w:tcPr>
            <w:tcW w:w="959" w:type="dxa"/>
          </w:tcPr>
          <w:p w:rsidR="00E66933" w:rsidRPr="00D434C3" w:rsidRDefault="00E66933" w:rsidP="006353E9">
            <w:pPr>
              <w:jc w:val="center"/>
              <w:rPr>
                <w:rFonts w:ascii="Times New Roman" w:hAnsi="Times New Roman" w:cs="Times New Roman"/>
                <w:b/>
                <w:sz w:val="24"/>
                <w:szCs w:val="24"/>
              </w:rPr>
            </w:pPr>
            <w:r w:rsidRPr="00D434C3">
              <w:rPr>
                <w:rFonts w:ascii="Times New Roman" w:hAnsi="Times New Roman" w:cs="Times New Roman"/>
                <w:b/>
                <w:sz w:val="24"/>
                <w:szCs w:val="24"/>
              </w:rPr>
              <w:t>E.</w:t>
            </w:r>
          </w:p>
        </w:tc>
        <w:tc>
          <w:tcPr>
            <w:tcW w:w="6946" w:type="dxa"/>
          </w:tcPr>
          <w:p w:rsidR="00E66933" w:rsidRPr="00D434C3" w:rsidRDefault="00E66933" w:rsidP="006353E9">
            <w:pPr>
              <w:rPr>
                <w:rFonts w:ascii="Times New Roman" w:hAnsi="Times New Roman" w:cs="Times New Roman"/>
                <w:b/>
                <w:sz w:val="24"/>
                <w:szCs w:val="24"/>
              </w:rPr>
            </w:pPr>
            <w:r w:rsidRPr="00D434C3">
              <w:rPr>
                <w:rFonts w:ascii="Times New Roman" w:hAnsi="Times New Roman" w:cs="Times New Roman"/>
                <w:b/>
                <w:sz w:val="24"/>
                <w:szCs w:val="24"/>
              </w:rPr>
              <w:t xml:space="preserve">Apertura y Evaluación de las Ofertas </w:t>
            </w:r>
          </w:p>
        </w:tc>
        <w:tc>
          <w:tcPr>
            <w:tcW w:w="1073" w:type="dxa"/>
          </w:tcPr>
          <w:p w:rsidR="00E66933" w:rsidRPr="00D434C3" w:rsidRDefault="00E66933" w:rsidP="006353E9">
            <w:pPr>
              <w:rPr>
                <w:rFonts w:ascii="Times New Roman" w:hAnsi="Times New Roman" w:cs="Times New Roman"/>
                <w:sz w:val="24"/>
                <w:szCs w:val="24"/>
              </w:rPr>
            </w:pPr>
          </w:p>
        </w:tc>
      </w:tr>
      <w:tr w:rsidR="00E66933" w:rsidRPr="00D434C3" w:rsidTr="002F452D">
        <w:tc>
          <w:tcPr>
            <w:tcW w:w="959" w:type="dxa"/>
          </w:tcPr>
          <w:p w:rsidR="00E66933" w:rsidRPr="00D434C3" w:rsidRDefault="00E66933" w:rsidP="006353E9">
            <w:pPr>
              <w:jc w:val="center"/>
              <w:rPr>
                <w:rFonts w:ascii="Times New Roman" w:hAnsi="Times New Roman" w:cs="Times New Roman"/>
                <w:b/>
                <w:sz w:val="24"/>
                <w:szCs w:val="24"/>
              </w:rPr>
            </w:pPr>
          </w:p>
        </w:tc>
        <w:tc>
          <w:tcPr>
            <w:tcW w:w="6946" w:type="dxa"/>
          </w:tcPr>
          <w:p w:rsidR="00E66933" w:rsidRPr="00D434C3" w:rsidRDefault="00E66933" w:rsidP="006353E9">
            <w:pPr>
              <w:rPr>
                <w:rFonts w:ascii="Times New Roman" w:hAnsi="Times New Roman" w:cs="Times New Roman"/>
                <w:sz w:val="24"/>
                <w:szCs w:val="24"/>
              </w:rPr>
            </w:pPr>
          </w:p>
        </w:tc>
        <w:tc>
          <w:tcPr>
            <w:tcW w:w="1073" w:type="dxa"/>
          </w:tcPr>
          <w:p w:rsidR="00E66933" w:rsidRPr="00D434C3" w:rsidRDefault="00E66933" w:rsidP="006353E9">
            <w:pPr>
              <w:rPr>
                <w:rFonts w:ascii="Times New Roman" w:hAnsi="Times New Roman" w:cs="Times New Roman"/>
                <w:sz w:val="24"/>
                <w:szCs w:val="24"/>
              </w:rPr>
            </w:pPr>
          </w:p>
        </w:tc>
      </w:tr>
      <w:tr w:rsidR="00E66933" w:rsidRPr="00D434C3" w:rsidTr="002F452D">
        <w:tc>
          <w:tcPr>
            <w:tcW w:w="959" w:type="dxa"/>
          </w:tcPr>
          <w:p w:rsidR="00E66933" w:rsidRPr="00D434C3" w:rsidRDefault="00E66933" w:rsidP="006353E9">
            <w:pPr>
              <w:jc w:val="center"/>
              <w:rPr>
                <w:rFonts w:ascii="Times New Roman" w:hAnsi="Times New Roman" w:cs="Times New Roman"/>
                <w:b/>
                <w:sz w:val="24"/>
                <w:szCs w:val="24"/>
              </w:rPr>
            </w:pPr>
            <w:r w:rsidRPr="00D434C3">
              <w:rPr>
                <w:rFonts w:ascii="Times New Roman" w:hAnsi="Times New Roman" w:cs="Times New Roman"/>
                <w:b/>
                <w:sz w:val="24"/>
                <w:szCs w:val="24"/>
              </w:rPr>
              <w:t>25.</w:t>
            </w:r>
          </w:p>
        </w:tc>
        <w:tc>
          <w:tcPr>
            <w:tcW w:w="6946" w:type="dxa"/>
          </w:tcPr>
          <w:p w:rsidR="00E66933" w:rsidRPr="00D434C3" w:rsidRDefault="00E66933" w:rsidP="006353E9">
            <w:pPr>
              <w:rPr>
                <w:rFonts w:ascii="Times New Roman" w:hAnsi="Times New Roman" w:cs="Times New Roman"/>
                <w:sz w:val="24"/>
                <w:szCs w:val="24"/>
              </w:rPr>
            </w:pPr>
            <w:r w:rsidRPr="00D434C3">
              <w:rPr>
                <w:rFonts w:ascii="Times New Roman" w:hAnsi="Times New Roman" w:cs="Times New Roman"/>
                <w:sz w:val="24"/>
                <w:szCs w:val="24"/>
              </w:rPr>
              <w:t>Apertura de las Ofertas</w:t>
            </w:r>
          </w:p>
        </w:tc>
        <w:tc>
          <w:tcPr>
            <w:tcW w:w="1073" w:type="dxa"/>
          </w:tcPr>
          <w:p w:rsidR="00E66933" w:rsidRPr="00D434C3" w:rsidRDefault="00E66933" w:rsidP="006353E9">
            <w:pPr>
              <w:rPr>
                <w:rFonts w:ascii="Times New Roman" w:hAnsi="Times New Roman" w:cs="Times New Roman"/>
                <w:sz w:val="24"/>
                <w:szCs w:val="24"/>
              </w:rPr>
            </w:pPr>
          </w:p>
        </w:tc>
      </w:tr>
      <w:tr w:rsidR="00E66933" w:rsidRPr="00D434C3" w:rsidTr="002F452D">
        <w:tc>
          <w:tcPr>
            <w:tcW w:w="959" w:type="dxa"/>
          </w:tcPr>
          <w:p w:rsidR="00E66933" w:rsidRPr="00D434C3" w:rsidRDefault="00E66933" w:rsidP="006353E9">
            <w:pPr>
              <w:jc w:val="center"/>
              <w:rPr>
                <w:rFonts w:ascii="Times New Roman" w:hAnsi="Times New Roman" w:cs="Times New Roman"/>
                <w:b/>
                <w:sz w:val="24"/>
                <w:szCs w:val="24"/>
              </w:rPr>
            </w:pPr>
            <w:r w:rsidRPr="00D434C3">
              <w:rPr>
                <w:rFonts w:ascii="Times New Roman" w:hAnsi="Times New Roman" w:cs="Times New Roman"/>
                <w:b/>
                <w:sz w:val="24"/>
                <w:szCs w:val="24"/>
              </w:rPr>
              <w:t>26.</w:t>
            </w:r>
          </w:p>
        </w:tc>
        <w:tc>
          <w:tcPr>
            <w:tcW w:w="6946" w:type="dxa"/>
          </w:tcPr>
          <w:p w:rsidR="00E66933" w:rsidRPr="00D434C3" w:rsidRDefault="00E66933" w:rsidP="006353E9">
            <w:pPr>
              <w:rPr>
                <w:rFonts w:ascii="Times New Roman" w:hAnsi="Times New Roman" w:cs="Times New Roman"/>
                <w:sz w:val="24"/>
                <w:szCs w:val="24"/>
              </w:rPr>
            </w:pPr>
            <w:r w:rsidRPr="00D434C3">
              <w:rPr>
                <w:rFonts w:ascii="Times New Roman" w:hAnsi="Times New Roman" w:cs="Times New Roman"/>
                <w:sz w:val="24"/>
                <w:szCs w:val="24"/>
              </w:rPr>
              <w:t>Confidencialidad</w:t>
            </w:r>
          </w:p>
        </w:tc>
        <w:tc>
          <w:tcPr>
            <w:tcW w:w="1073" w:type="dxa"/>
          </w:tcPr>
          <w:p w:rsidR="00E66933" w:rsidRPr="00D434C3" w:rsidRDefault="00E66933" w:rsidP="006353E9">
            <w:pPr>
              <w:rPr>
                <w:rFonts w:ascii="Times New Roman" w:hAnsi="Times New Roman" w:cs="Times New Roman"/>
                <w:sz w:val="24"/>
                <w:szCs w:val="24"/>
              </w:rPr>
            </w:pPr>
          </w:p>
        </w:tc>
      </w:tr>
      <w:tr w:rsidR="00E66933" w:rsidRPr="00D434C3" w:rsidTr="002F452D">
        <w:tc>
          <w:tcPr>
            <w:tcW w:w="959" w:type="dxa"/>
          </w:tcPr>
          <w:p w:rsidR="00E66933" w:rsidRPr="00D434C3" w:rsidRDefault="00E66933" w:rsidP="006353E9">
            <w:pPr>
              <w:jc w:val="center"/>
              <w:rPr>
                <w:rFonts w:ascii="Times New Roman" w:hAnsi="Times New Roman" w:cs="Times New Roman"/>
                <w:b/>
                <w:sz w:val="24"/>
                <w:szCs w:val="24"/>
              </w:rPr>
            </w:pPr>
            <w:r w:rsidRPr="00D434C3">
              <w:rPr>
                <w:rFonts w:ascii="Times New Roman" w:hAnsi="Times New Roman" w:cs="Times New Roman"/>
                <w:b/>
                <w:sz w:val="24"/>
                <w:szCs w:val="24"/>
              </w:rPr>
              <w:lastRenderedPageBreak/>
              <w:t>27.</w:t>
            </w:r>
          </w:p>
        </w:tc>
        <w:tc>
          <w:tcPr>
            <w:tcW w:w="6946" w:type="dxa"/>
          </w:tcPr>
          <w:p w:rsidR="00E66933" w:rsidRPr="00D434C3" w:rsidRDefault="00E66933" w:rsidP="006353E9">
            <w:pPr>
              <w:rPr>
                <w:rFonts w:ascii="Times New Roman" w:hAnsi="Times New Roman" w:cs="Times New Roman"/>
                <w:sz w:val="24"/>
                <w:szCs w:val="24"/>
              </w:rPr>
            </w:pPr>
            <w:r w:rsidRPr="00D434C3">
              <w:rPr>
                <w:rFonts w:ascii="Times New Roman" w:hAnsi="Times New Roman" w:cs="Times New Roman"/>
                <w:sz w:val="24"/>
                <w:szCs w:val="24"/>
              </w:rPr>
              <w:t xml:space="preserve">Aclaración de las Ofertas </w:t>
            </w:r>
          </w:p>
        </w:tc>
        <w:tc>
          <w:tcPr>
            <w:tcW w:w="1073" w:type="dxa"/>
          </w:tcPr>
          <w:p w:rsidR="00E66933" w:rsidRPr="00D434C3" w:rsidRDefault="00E66933" w:rsidP="006353E9">
            <w:pPr>
              <w:rPr>
                <w:rFonts w:ascii="Times New Roman" w:hAnsi="Times New Roman" w:cs="Times New Roman"/>
                <w:sz w:val="24"/>
                <w:szCs w:val="24"/>
              </w:rPr>
            </w:pPr>
          </w:p>
        </w:tc>
      </w:tr>
      <w:tr w:rsidR="00E66933" w:rsidRPr="00D434C3" w:rsidTr="002F452D">
        <w:tc>
          <w:tcPr>
            <w:tcW w:w="959" w:type="dxa"/>
          </w:tcPr>
          <w:p w:rsidR="00E66933" w:rsidRPr="00D434C3" w:rsidRDefault="00E66933" w:rsidP="006353E9">
            <w:pPr>
              <w:jc w:val="center"/>
              <w:rPr>
                <w:rFonts w:ascii="Times New Roman" w:hAnsi="Times New Roman" w:cs="Times New Roman"/>
                <w:b/>
                <w:sz w:val="24"/>
                <w:szCs w:val="24"/>
              </w:rPr>
            </w:pPr>
            <w:r w:rsidRPr="00D434C3">
              <w:rPr>
                <w:rFonts w:ascii="Times New Roman" w:hAnsi="Times New Roman" w:cs="Times New Roman"/>
                <w:b/>
                <w:sz w:val="24"/>
                <w:szCs w:val="24"/>
              </w:rPr>
              <w:t>28.</w:t>
            </w:r>
          </w:p>
        </w:tc>
        <w:tc>
          <w:tcPr>
            <w:tcW w:w="6946" w:type="dxa"/>
          </w:tcPr>
          <w:p w:rsidR="00E66933" w:rsidRPr="00D434C3" w:rsidRDefault="00E66933" w:rsidP="006353E9">
            <w:pPr>
              <w:rPr>
                <w:rFonts w:ascii="Times New Roman" w:hAnsi="Times New Roman" w:cs="Times New Roman"/>
                <w:sz w:val="24"/>
                <w:szCs w:val="24"/>
              </w:rPr>
            </w:pPr>
            <w:r w:rsidRPr="00D434C3">
              <w:rPr>
                <w:rFonts w:ascii="Times New Roman" w:hAnsi="Times New Roman" w:cs="Times New Roman"/>
                <w:sz w:val="24"/>
                <w:szCs w:val="24"/>
              </w:rPr>
              <w:t>Cumplimiento de las Ofertas con las condiciones de la Licitación</w:t>
            </w:r>
          </w:p>
        </w:tc>
        <w:tc>
          <w:tcPr>
            <w:tcW w:w="1073" w:type="dxa"/>
          </w:tcPr>
          <w:p w:rsidR="00E66933" w:rsidRPr="00D434C3" w:rsidRDefault="00E66933" w:rsidP="006353E9">
            <w:pPr>
              <w:rPr>
                <w:rFonts w:ascii="Times New Roman" w:hAnsi="Times New Roman" w:cs="Times New Roman"/>
                <w:sz w:val="24"/>
                <w:szCs w:val="24"/>
              </w:rPr>
            </w:pPr>
          </w:p>
        </w:tc>
      </w:tr>
      <w:tr w:rsidR="00E66933" w:rsidRPr="00D434C3" w:rsidTr="002F452D">
        <w:tc>
          <w:tcPr>
            <w:tcW w:w="959" w:type="dxa"/>
          </w:tcPr>
          <w:p w:rsidR="00E66933" w:rsidRPr="00D434C3" w:rsidRDefault="00E66933" w:rsidP="006353E9">
            <w:pPr>
              <w:jc w:val="center"/>
              <w:rPr>
                <w:rFonts w:ascii="Times New Roman" w:hAnsi="Times New Roman" w:cs="Times New Roman"/>
                <w:b/>
                <w:sz w:val="24"/>
                <w:szCs w:val="24"/>
              </w:rPr>
            </w:pPr>
            <w:r w:rsidRPr="00D434C3">
              <w:rPr>
                <w:rFonts w:ascii="Times New Roman" w:hAnsi="Times New Roman" w:cs="Times New Roman"/>
                <w:b/>
                <w:sz w:val="24"/>
                <w:szCs w:val="24"/>
              </w:rPr>
              <w:t>29.</w:t>
            </w:r>
          </w:p>
        </w:tc>
        <w:tc>
          <w:tcPr>
            <w:tcW w:w="6946" w:type="dxa"/>
          </w:tcPr>
          <w:p w:rsidR="00E66933" w:rsidRPr="00D434C3" w:rsidRDefault="00E66933" w:rsidP="006353E9">
            <w:pPr>
              <w:rPr>
                <w:rFonts w:ascii="Times New Roman" w:hAnsi="Times New Roman" w:cs="Times New Roman"/>
                <w:sz w:val="24"/>
                <w:szCs w:val="24"/>
              </w:rPr>
            </w:pPr>
            <w:r w:rsidRPr="00D434C3">
              <w:rPr>
                <w:rFonts w:ascii="Times New Roman" w:hAnsi="Times New Roman" w:cs="Times New Roman"/>
                <w:sz w:val="24"/>
                <w:szCs w:val="24"/>
              </w:rPr>
              <w:t>Diferencias, errores y omisiones</w:t>
            </w:r>
          </w:p>
        </w:tc>
        <w:tc>
          <w:tcPr>
            <w:tcW w:w="1073" w:type="dxa"/>
          </w:tcPr>
          <w:p w:rsidR="00E66933" w:rsidRPr="00D434C3" w:rsidRDefault="00E66933" w:rsidP="006353E9">
            <w:pPr>
              <w:rPr>
                <w:rFonts w:ascii="Times New Roman" w:hAnsi="Times New Roman" w:cs="Times New Roman"/>
                <w:sz w:val="24"/>
                <w:szCs w:val="24"/>
              </w:rPr>
            </w:pPr>
          </w:p>
        </w:tc>
      </w:tr>
      <w:tr w:rsidR="00E66933" w:rsidRPr="00D434C3" w:rsidTr="002F452D">
        <w:tc>
          <w:tcPr>
            <w:tcW w:w="959" w:type="dxa"/>
          </w:tcPr>
          <w:p w:rsidR="00E66933" w:rsidRPr="00D434C3" w:rsidRDefault="00E66933" w:rsidP="006353E9">
            <w:pPr>
              <w:jc w:val="center"/>
              <w:rPr>
                <w:rFonts w:ascii="Times New Roman" w:hAnsi="Times New Roman" w:cs="Times New Roman"/>
                <w:b/>
                <w:sz w:val="24"/>
                <w:szCs w:val="24"/>
              </w:rPr>
            </w:pPr>
            <w:r w:rsidRPr="00D434C3">
              <w:rPr>
                <w:rFonts w:ascii="Times New Roman" w:hAnsi="Times New Roman" w:cs="Times New Roman"/>
                <w:b/>
                <w:sz w:val="24"/>
                <w:szCs w:val="24"/>
              </w:rPr>
              <w:t>30.</w:t>
            </w:r>
          </w:p>
        </w:tc>
        <w:tc>
          <w:tcPr>
            <w:tcW w:w="6946" w:type="dxa"/>
          </w:tcPr>
          <w:p w:rsidR="00E66933" w:rsidRPr="00D434C3" w:rsidRDefault="00E66933" w:rsidP="006353E9">
            <w:pPr>
              <w:rPr>
                <w:rFonts w:ascii="Times New Roman" w:hAnsi="Times New Roman" w:cs="Times New Roman"/>
                <w:sz w:val="24"/>
                <w:szCs w:val="24"/>
              </w:rPr>
            </w:pPr>
            <w:r w:rsidRPr="00D434C3">
              <w:rPr>
                <w:rFonts w:ascii="Times New Roman" w:hAnsi="Times New Roman" w:cs="Times New Roman"/>
                <w:sz w:val="24"/>
                <w:szCs w:val="24"/>
              </w:rPr>
              <w:t xml:space="preserve">Examen preliminar de las Ofertas </w:t>
            </w:r>
          </w:p>
        </w:tc>
        <w:tc>
          <w:tcPr>
            <w:tcW w:w="1073" w:type="dxa"/>
          </w:tcPr>
          <w:p w:rsidR="00E66933" w:rsidRPr="00D434C3" w:rsidRDefault="00E66933" w:rsidP="006353E9">
            <w:pPr>
              <w:rPr>
                <w:rFonts w:ascii="Times New Roman" w:hAnsi="Times New Roman" w:cs="Times New Roman"/>
                <w:sz w:val="24"/>
                <w:szCs w:val="24"/>
              </w:rPr>
            </w:pPr>
          </w:p>
        </w:tc>
      </w:tr>
      <w:tr w:rsidR="00E66933" w:rsidRPr="00D434C3" w:rsidTr="002F452D">
        <w:tc>
          <w:tcPr>
            <w:tcW w:w="959" w:type="dxa"/>
          </w:tcPr>
          <w:p w:rsidR="00E66933" w:rsidRPr="00D434C3" w:rsidRDefault="00E66933" w:rsidP="006353E9">
            <w:pPr>
              <w:jc w:val="center"/>
              <w:rPr>
                <w:rFonts w:ascii="Times New Roman" w:hAnsi="Times New Roman" w:cs="Times New Roman"/>
                <w:b/>
                <w:sz w:val="24"/>
                <w:szCs w:val="24"/>
              </w:rPr>
            </w:pPr>
            <w:r w:rsidRPr="00D434C3">
              <w:rPr>
                <w:rFonts w:ascii="Times New Roman" w:hAnsi="Times New Roman" w:cs="Times New Roman"/>
                <w:b/>
                <w:sz w:val="24"/>
                <w:szCs w:val="24"/>
              </w:rPr>
              <w:t>31.</w:t>
            </w:r>
          </w:p>
        </w:tc>
        <w:tc>
          <w:tcPr>
            <w:tcW w:w="6946" w:type="dxa"/>
          </w:tcPr>
          <w:p w:rsidR="00E66933" w:rsidRPr="00D434C3" w:rsidRDefault="00E66933" w:rsidP="006353E9">
            <w:pPr>
              <w:rPr>
                <w:rFonts w:ascii="Times New Roman" w:hAnsi="Times New Roman" w:cs="Times New Roman"/>
                <w:sz w:val="24"/>
                <w:szCs w:val="24"/>
              </w:rPr>
            </w:pPr>
            <w:r w:rsidRPr="00D434C3">
              <w:rPr>
                <w:rFonts w:ascii="Times New Roman" w:hAnsi="Times New Roman" w:cs="Times New Roman"/>
                <w:sz w:val="24"/>
                <w:szCs w:val="24"/>
              </w:rPr>
              <w:t xml:space="preserve">Evaluación y Comparación de Precios </w:t>
            </w:r>
          </w:p>
        </w:tc>
        <w:tc>
          <w:tcPr>
            <w:tcW w:w="1073" w:type="dxa"/>
          </w:tcPr>
          <w:p w:rsidR="00E66933" w:rsidRPr="00D434C3" w:rsidRDefault="00E66933" w:rsidP="006353E9">
            <w:pPr>
              <w:rPr>
                <w:rFonts w:ascii="Times New Roman" w:hAnsi="Times New Roman" w:cs="Times New Roman"/>
                <w:sz w:val="24"/>
                <w:szCs w:val="24"/>
              </w:rPr>
            </w:pPr>
          </w:p>
        </w:tc>
      </w:tr>
      <w:tr w:rsidR="00E66933" w:rsidRPr="00D434C3" w:rsidTr="002F452D">
        <w:tc>
          <w:tcPr>
            <w:tcW w:w="959" w:type="dxa"/>
          </w:tcPr>
          <w:p w:rsidR="00E66933" w:rsidRPr="00D434C3" w:rsidRDefault="00E66933" w:rsidP="006353E9">
            <w:pPr>
              <w:jc w:val="center"/>
              <w:rPr>
                <w:rFonts w:ascii="Times New Roman" w:hAnsi="Times New Roman" w:cs="Times New Roman"/>
                <w:b/>
                <w:sz w:val="24"/>
                <w:szCs w:val="24"/>
              </w:rPr>
            </w:pPr>
            <w:r w:rsidRPr="00D434C3">
              <w:rPr>
                <w:rFonts w:ascii="Times New Roman" w:hAnsi="Times New Roman" w:cs="Times New Roman"/>
                <w:b/>
                <w:sz w:val="24"/>
                <w:szCs w:val="24"/>
              </w:rPr>
              <w:t>32.</w:t>
            </w:r>
          </w:p>
        </w:tc>
        <w:tc>
          <w:tcPr>
            <w:tcW w:w="6946" w:type="dxa"/>
          </w:tcPr>
          <w:p w:rsidR="00E66933" w:rsidRPr="00D434C3" w:rsidRDefault="00E66933" w:rsidP="006353E9">
            <w:pPr>
              <w:rPr>
                <w:rFonts w:ascii="Times New Roman" w:hAnsi="Times New Roman" w:cs="Times New Roman"/>
                <w:sz w:val="24"/>
                <w:szCs w:val="24"/>
              </w:rPr>
            </w:pPr>
            <w:proofErr w:type="spellStart"/>
            <w:r w:rsidRPr="00D434C3">
              <w:rPr>
                <w:rFonts w:ascii="Times New Roman" w:hAnsi="Times New Roman" w:cs="Times New Roman"/>
                <w:sz w:val="24"/>
                <w:szCs w:val="24"/>
              </w:rPr>
              <w:t>Pos</w:t>
            </w:r>
            <w:proofErr w:type="spellEnd"/>
            <w:r w:rsidRPr="00D434C3">
              <w:rPr>
                <w:rFonts w:ascii="Times New Roman" w:hAnsi="Times New Roman" w:cs="Times New Roman"/>
                <w:sz w:val="24"/>
                <w:szCs w:val="24"/>
              </w:rPr>
              <w:t xml:space="preserve"> calificación </w:t>
            </w:r>
          </w:p>
        </w:tc>
        <w:tc>
          <w:tcPr>
            <w:tcW w:w="1073" w:type="dxa"/>
          </w:tcPr>
          <w:p w:rsidR="00E66933" w:rsidRPr="00D434C3" w:rsidRDefault="00E66933" w:rsidP="006353E9">
            <w:pPr>
              <w:rPr>
                <w:rFonts w:ascii="Times New Roman" w:hAnsi="Times New Roman" w:cs="Times New Roman"/>
                <w:sz w:val="24"/>
                <w:szCs w:val="24"/>
              </w:rPr>
            </w:pPr>
          </w:p>
        </w:tc>
      </w:tr>
      <w:tr w:rsidR="00E66933" w:rsidRPr="00D434C3" w:rsidTr="002F452D">
        <w:tc>
          <w:tcPr>
            <w:tcW w:w="959" w:type="dxa"/>
          </w:tcPr>
          <w:p w:rsidR="00E66933" w:rsidRPr="00D434C3" w:rsidRDefault="00E66933" w:rsidP="006353E9">
            <w:pPr>
              <w:jc w:val="center"/>
              <w:rPr>
                <w:rFonts w:ascii="Times New Roman" w:hAnsi="Times New Roman" w:cs="Times New Roman"/>
                <w:b/>
                <w:sz w:val="24"/>
                <w:szCs w:val="24"/>
              </w:rPr>
            </w:pPr>
            <w:r w:rsidRPr="00D434C3">
              <w:rPr>
                <w:rFonts w:ascii="Times New Roman" w:hAnsi="Times New Roman" w:cs="Times New Roman"/>
                <w:b/>
                <w:sz w:val="24"/>
                <w:szCs w:val="24"/>
              </w:rPr>
              <w:t>33.</w:t>
            </w:r>
          </w:p>
        </w:tc>
        <w:tc>
          <w:tcPr>
            <w:tcW w:w="6946" w:type="dxa"/>
          </w:tcPr>
          <w:p w:rsidR="00E66933" w:rsidRPr="00D434C3" w:rsidRDefault="00E66933" w:rsidP="006353E9">
            <w:pPr>
              <w:rPr>
                <w:rFonts w:ascii="Times New Roman" w:hAnsi="Times New Roman" w:cs="Times New Roman"/>
                <w:sz w:val="24"/>
                <w:szCs w:val="24"/>
              </w:rPr>
            </w:pPr>
            <w:r w:rsidRPr="00D434C3">
              <w:rPr>
                <w:rFonts w:ascii="Times New Roman" w:hAnsi="Times New Roman" w:cs="Times New Roman"/>
                <w:sz w:val="24"/>
                <w:szCs w:val="24"/>
              </w:rPr>
              <w:t xml:space="preserve">Informe de Evaluación </w:t>
            </w:r>
          </w:p>
        </w:tc>
        <w:tc>
          <w:tcPr>
            <w:tcW w:w="1073" w:type="dxa"/>
          </w:tcPr>
          <w:p w:rsidR="00E66933" w:rsidRPr="00D434C3" w:rsidRDefault="00E66933" w:rsidP="006353E9">
            <w:pPr>
              <w:rPr>
                <w:rFonts w:ascii="Times New Roman" w:hAnsi="Times New Roman" w:cs="Times New Roman"/>
                <w:sz w:val="24"/>
                <w:szCs w:val="24"/>
              </w:rPr>
            </w:pPr>
          </w:p>
        </w:tc>
      </w:tr>
      <w:tr w:rsidR="00E66933" w:rsidRPr="00D434C3" w:rsidTr="002F452D">
        <w:tc>
          <w:tcPr>
            <w:tcW w:w="959" w:type="dxa"/>
          </w:tcPr>
          <w:p w:rsidR="00E66933" w:rsidRPr="00D434C3" w:rsidRDefault="00E66933" w:rsidP="006353E9">
            <w:pPr>
              <w:jc w:val="center"/>
              <w:rPr>
                <w:rFonts w:ascii="Times New Roman" w:hAnsi="Times New Roman" w:cs="Times New Roman"/>
                <w:b/>
                <w:sz w:val="24"/>
                <w:szCs w:val="24"/>
              </w:rPr>
            </w:pPr>
            <w:r w:rsidRPr="00D434C3">
              <w:rPr>
                <w:rFonts w:ascii="Times New Roman" w:hAnsi="Times New Roman" w:cs="Times New Roman"/>
                <w:b/>
                <w:sz w:val="24"/>
                <w:szCs w:val="24"/>
              </w:rPr>
              <w:t>34.</w:t>
            </w:r>
          </w:p>
        </w:tc>
        <w:tc>
          <w:tcPr>
            <w:tcW w:w="6946" w:type="dxa"/>
          </w:tcPr>
          <w:p w:rsidR="00E66933" w:rsidRPr="00D434C3" w:rsidRDefault="00E66933" w:rsidP="006353E9">
            <w:pPr>
              <w:rPr>
                <w:rFonts w:ascii="Times New Roman" w:hAnsi="Times New Roman" w:cs="Times New Roman"/>
                <w:sz w:val="24"/>
                <w:szCs w:val="24"/>
              </w:rPr>
            </w:pPr>
            <w:r w:rsidRPr="00D434C3">
              <w:rPr>
                <w:rFonts w:ascii="Times New Roman" w:hAnsi="Times New Roman" w:cs="Times New Roman"/>
                <w:sz w:val="24"/>
                <w:szCs w:val="24"/>
              </w:rPr>
              <w:t>Derecho de la Convocante de declarar desierta o cancelar la licitación</w:t>
            </w:r>
          </w:p>
        </w:tc>
        <w:tc>
          <w:tcPr>
            <w:tcW w:w="1073" w:type="dxa"/>
          </w:tcPr>
          <w:p w:rsidR="00E66933" w:rsidRPr="00D434C3" w:rsidRDefault="00E66933" w:rsidP="006353E9">
            <w:pPr>
              <w:rPr>
                <w:rFonts w:ascii="Times New Roman" w:hAnsi="Times New Roman" w:cs="Times New Roman"/>
                <w:sz w:val="24"/>
                <w:szCs w:val="24"/>
              </w:rPr>
            </w:pPr>
          </w:p>
        </w:tc>
      </w:tr>
      <w:tr w:rsidR="00E66933" w:rsidRPr="00D434C3" w:rsidTr="002F452D">
        <w:tc>
          <w:tcPr>
            <w:tcW w:w="959" w:type="dxa"/>
          </w:tcPr>
          <w:p w:rsidR="00E66933" w:rsidRPr="00D434C3" w:rsidRDefault="00E66933" w:rsidP="006353E9">
            <w:pPr>
              <w:jc w:val="center"/>
              <w:rPr>
                <w:rFonts w:ascii="Times New Roman" w:hAnsi="Times New Roman" w:cs="Times New Roman"/>
                <w:b/>
                <w:sz w:val="24"/>
                <w:szCs w:val="24"/>
              </w:rPr>
            </w:pPr>
          </w:p>
        </w:tc>
        <w:tc>
          <w:tcPr>
            <w:tcW w:w="6946" w:type="dxa"/>
          </w:tcPr>
          <w:p w:rsidR="00E66933" w:rsidRPr="00D434C3" w:rsidRDefault="00E66933" w:rsidP="006353E9">
            <w:pPr>
              <w:rPr>
                <w:rFonts w:ascii="Times New Roman" w:hAnsi="Times New Roman" w:cs="Times New Roman"/>
                <w:sz w:val="24"/>
                <w:szCs w:val="24"/>
              </w:rPr>
            </w:pPr>
          </w:p>
        </w:tc>
        <w:tc>
          <w:tcPr>
            <w:tcW w:w="1073" w:type="dxa"/>
          </w:tcPr>
          <w:p w:rsidR="00E66933" w:rsidRPr="00D434C3" w:rsidRDefault="00E66933" w:rsidP="006353E9">
            <w:pPr>
              <w:rPr>
                <w:rFonts w:ascii="Times New Roman" w:hAnsi="Times New Roman" w:cs="Times New Roman"/>
                <w:sz w:val="24"/>
                <w:szCs w:val="24"/>
              </w:rPr>
            </w:pPr>
          </w:p>
        </w:tc>
      </w:tr>
      <w:tr w:rsidR="00E66933" w:rsidRPr="00D434C3" w:rsidTr="002F452D">
        <w:tc>
          <w:tcPr>
            <w:tcW w:w="959" w:type="dxa"/>
          </w:tcPr>
          <w:p w:rsidR="00E66933" w:rsidRPr="00D434C3" w:rsidRDefault="00E66933" w:rsidP="006353E9">
            <w:pPr>
              <w:jc w:val="center"/>
              <w:rPr>
                <w:rFonts w:ascii="Times New Roman" w:hAnsi="Times New Roman" w:cs="Times New Roman"/>
                <w:b/>
                <w:sz w:val="24"/>
                <w:szCs w:val="24"/>
              </w:rPr>
            </w:pPr>
            <w:r w:rsidRPr="00D434C3">
              <w:rPr>
                <w:rFonts w:ascii="Times New Roman" w:hAnsi="Times New Roman" w:cs="Times New Roman"/>
                <w:b/>
                <w:sz w:val="24"/>
                <w:szCs w:val="24"/>
              </w:rPr>
              <w:t>F.</w:t>
            </w:r>
          </w:p>
        </w:tc>
        <w:tc>
          <w:tcPr>
            <w:tcW w:w="6946" w:type="dxa"/>
          </w:tcPr>
          <w:p w:rsidR="00E66933" w:rsidRPr="00D434C3" w:rsidRDefault="00E66933" w:rsidP="006353E9">
            <w:pPr>
              <w:rPr>
                <w:rFonts w:ascii="Times New Roman" w:hAnsi="Times New Roman" w:cs="Times New Roman"/>
                <w:b/>
                <w:sz w:val="24"/>
                <w:szCs w:val="24"/>
              </w:rPr>
            </w:pPr>
            <w:r w:rsidRPr="00D434C3">
              <w:rPr>
                <w:rFonts w:ascii="Times New Roman" w:hAnsi="Times New Roman" w:cs="Times New Roman"/>
                <w:b/>
                <w:sz w:val="24"/>
                <w:szCs w:val="24"/>
              </w:rPr>
              <w:t xml:space="preserve">Adjudicación del Contrato </w:t>
            </w:r>
          </w:p>
        </w:tc>
        <w:tc>
          <w:tcPr>
            <w:tcW w:w="1073" w:type="dxa"/>
          </w:tcPr>
          <w:p w:rsidR="00E66933" w:rsidRPr="00D434C3" w:rsidRDefault="00E66933" w:rsidP="006353E9">
            <w:pPr>
              <w:rPr>
                <w:rFonts w:ascii="Times New Roman" w:hAnsi="Times New Roman" w:cs="Times New Roman"/>
                <w:sz w:val="24"/>
                <w:szCs w:val="24"/>
              </w:rPr>
            </w:pPr>
          </w:p>
        </w:tc>
      </w:tr>
      <w:tr w:rsidR="00E66933" w:rsidRPr="00D434C3" w:rsidTr="002F452D">
        <w:tc>
          <w:tcPr>
            <w:tcW w:w="959" w:type="dxa"/>
          </w:tcPr>
          <w:p w:rsidR="00E66933" w:rsidRPr="00D434C3" w:rsidRDefault="00E66933" w:rsidP="006353E9">
            <w:pPr>
              <w:jc w:val="center"/>
              <w:rPr>
                <w:rFonts w:ascii="Times New Roman" w:hAnsi="Times New Roman" w:cs="Times New Roman"/>
                <w:b/>
                <w:sz w:val="24"/>
                <w:szCs w:val="24"/>
              </w:rPr>
            </w:pPr>
          </w:p>
        </w:tc>
        <w:tc>
          <w:tcPr>
            <w:tcW w:w="6946" w:type="dxa"/>
          </w:tcPr>
          <w:p w:rsidR="00E66933" w:rsidRPr="00D434C3" w:rsidRDefault="00E66933" w:rsidP="006353E9">
            <w:pPr>
              <w:rPr>
                <w:rFonts w:ascii="Times New Roman" w:hAnsi="Times New Roman" w:cs="Times New Roman"/>
                <w:sz w:val="24"/>
                <w:szCs w:val="24"/>
              </w:rPr>
            </w:pPr>
          </w:p>
        </w:tc>
        <w:tc>
          <w:tcPr>
            <w:tcW w:w="1073" w:type="dxa"/>
          </w:tcPr>
          <w:p w:rsidR="00E66933" w:rsidRPr="00D434C3" w:rsidRDefault="00E66933" w:rsidP="006353E9">
            <w:pPr>
              <w:rPr>
                <w:rFonts w:ascii="Times New Roman" w:hAnsi="Times New Roman" w:cs="Times New Roman"/>
                <w:sz w:val="24"/>
                <w:szCs w:val="24"/>
              </w:rPr>
            </w:pPr>
          </w:p>
        </w:tc>
      </w:tr>
      <w:tr w:rsidR="00E66933" w:rsidRPr="00D434C3" w:rsidTr="002F452D">
        <w:tc>
          <w:tcPr>
            <w:tcW w:w="959" w:type="dxa"/>
          </w:tcPr>
          <w:p w:rsidR="00E66933" w:rsidRPr="00D434C3" w:rsidRDefault="00E66933" w:rsidP="006353E9">
            <w:pPr>
              <w:jc w:val="center"/>
              <w:rPr>
                <w:rFonts w:ascii="Times New Roman" w:hAnsi="Times New Roman" w:cs="Times New Roman"/>
                <w:b/>
                <w:sz w:val="24"/>
                <w:szCs w:val="24"/>
              </w:rPr>
            </w:pPr>
            <w:r w:rsidRPr="00D434C3">
              <w:rPr>
                <w:rFonts w:ascii="Times New Roman" w:hAnsi="Times New Roman" w:cs="Times New Roman"/>
                <w:b/>
                <w:sz w:val="24"/>
                <w:szCs w:val="24"/>
              </w:rPr>
              <w:t>35.</w:t>
            </w:r>
          </w:p>
        </w:tc>
        <w:tc>
          <w:tcPr>
            <w:tcW w:w="6946" w:type="dxa"/>
          </w:tcPr>
          <w:p w:rsidR="00E66933" w:rsidRPr="00D434C3" w:rsidRDefault="00E66933" w:rsidP="006353E9">
            <w:pPr>
              <w:rPr>
                <w:rFonts w:ascii="Times New Roman" w:hAnsi="Times New Roman" w:cs="Times New Roman"/>
                <w:sz w:val="24"/>
                <w:szCs w:val="24"/>
              </w:rPr>
            </w:pPr>
            <w:r w:rsidRPr="00D434C3">
              <w:rPr>
                <w:rFonts w:ascii="Times New Roman" w:hAnsi="Times New Roman" w:cs="Times New Roman"/>
                <w:sz w:val="24"/>
                <w:szCs w:val="24"/>
              </w:rPr>
              <w:t xml:space="preserve">Criterios de Adjudicación </w:t>
            </w:r>
          </w:p>
        </w:tc>
        <w:tc>
          <w:tcPr>
            <w:tcW w:w="1073" w:type="dxa"/>
          </w:tcPr>
          <w:p w:rsidR="00E66933" w:rsidRPr="00D434C3" w:rsidRDefault="00E66933" w:rsidP="006353E9">
            <w:pPr>
              <w:rPr>
                <w:rFonts w:ascii="Times New Roman" w:hAnsi="Times New Roman" w:cs="Times New Roman"/>
                <w:sz w:val="24"/>
                <w:szCs w:val="24"/>
              </w:rPr>
            </w:pPr>
          </w:p>
        </w:tc>
      </w:tr>
      <w:tr w:rsidR="00E66933" w:rsidRPr="00D434C3" w:rsidTr="002F452D">
        <w:tc>
          <w:tcPr>
            <w:tcW w:w="959" w:type="dxa"/>
          </w:tcPr>
          <w:p w:rsidR="00E66933" w:rsidRPr="00D434C3" w:rsidRDefault="00E66933" w:rsidP="006353E9">
            <w:pPr>
              <w:jc w:val="center"/>
              <w:rPr>
                <w:rFonts w:ascii="Times New Roman" w:hAnsi="Times New Roman" w:cs="Times New Roman"/>
                <w:b/>
                <w:sz w:val="24"/>
                <w:szCs w:val="24"/>
              </w:rPr>
            </w:pPr>
            <w:r w:rsidRPr="00D434C3">
              <w:rPr>
                <w:rFonts w:ascii="Times New Roman" w:hAnsi="Times New Roman" w:cs="Times New Roman"/>
                <w:b/>
                <w:sz w:val="24"/>
                <w:szCs w:val="24"/>
              </w:rPr>
              <w:t>36.</w:t>
            </w:r>
          </w:p>
        </w:tc>
        <w:tc>
          <w:tcPr>
            <w:tcW w:w="6946" w:type="dxa"/>
          </w:tcPr>
          <w:p w:rsidR="00E66933" w:rsidRPr="00D434C3" w:rsidRDefault="00E66933" w:rsidP="006353E9">
            <w:pPr>
              <w:rPr>
                <w:rFonts w:ascii="Times New Roman" w:hAnsi="Times New Roman" w:cs="Times New Roman"/>
                <w:sz w:val="24"/>
                <w:szCs w:val="24"/>
              </w:rPr>
            </w:pPr>
            <w:r w:rsidRPr="00D434C3">
              <w:rPr>
                <w:rFonts w:ascii="Times New Roman" w:hAnsi="Times New Roman" w:cs="Times New Roman"/>
                <w:sz w:val="24"/>
                <w:szCs w:val="24"/>
              </w:rPr>
              <w:t>Notificación de Adjudicación</w:t>
            </w:r>
          </w:p>
        </w:tc>
        <w:tc>
          <w:tcPr>
            <w:tcW w:w="1073" w:type="dxa"/>
          </w:tcPr>
          <w:p w:rsidR="00E66933" w:rsidRPr="00D434C3" w:rsidRDefault="00E66933" w:rsidP="006353E9">
            <w:pPr>
              <w:rPr>
                <w:rFonts w:ascii="Times New Roman" w:hAnsi="Times New Roman" w:cs="Times New Roman"/>
                <w:sz w:val="24"/>
                <w:szCs w:val="24"/>
              </w:rPr>
            </w:pPr>
          </w:p>
        </w:tc>
      </w:tr>
      <w:tr w:rsidR="00E66933" w:rsidRPr="00D434C3" w:rsidTr="002F452D">
        <w:tc>
          <w:tcPr>
            <w:tcW w:w="959" w:type="dxa"/>
          </w:tcPr>
          <w:p w:rsidR="00E66933" w:rsidRPr="00D434C3" w:rsidRDefault="00E66933" w:rsidP="006353E9">
            <w:pPr>
              <w:jc w:val="center"/>
              <w:rPr>
                <w:rFonts w:ascii="Times New Roman" w:hAnsi="Times New Roman" w:cs="Times New Roman"/>
                <w:b/>
                <w:sz w:val="24"/>
                <w:szCs w:val="24"/>
              </w:rPr>
            </w:pPr>
            <w:r w:rsidRPr="00D434C3">
              <w:rPr>
                <w:rFonts w:ascii="Times New Roman" w:hAnsi="Times New Roman" w:cs="Times New Roman"/>
                <w:b/>
                <w:sz w:val="24"/>
                <w:szCs w:val="24"/>
              </w:rPr>
              <w:t>37.</w:t>
            </w:r>
          </w:p>
        </w:tc>
        <w:tc>
          <w:tcPr>
            <w:tcW w:w="6946" w:type="dxa"/>
          </w:tcPr>
          <w:p w:rsidR="00E66933" w:rsidRPr="00D434C3" w:rsidRDefault="00E66933" w:rsidP="006353E9">
            <w:pPr>
              <w:rPr>
                <w:rFonts w:ascii="Times New Roman" w:hAnsi="Times New Roman" w:cs="Times New Roman"/>
                <w:sz w:val="24"/>
                <w:szCs w:val="24"/>
              </w:rPr>
            </w:pPr>
            <w:r w:rsidRPr="00D434C3">
              <w:rPr>
                <w:rFonts w:ascii="Times New Roman" w:hAnsi="Times New Roman" w:cs="Times New Roman"/>
                <w:sz w:val="24"/>
                <w:szCs w:val="24"/>
              </w:rPr>
              <w:t>Firma del Contrato</w:t>
            </w:r>
          </w:p>
        </w:tc>
        <w:tc>
          <w:tcPr>
            <w:tcW w:w="1073" w:type="dxa"/>
          </w:tcPr>
          <w:p w:rsidR="00E66933" w:rsidRPr="00D434C3" w:rsidRDefault="00E66933" w:rsidP="006353E9">
            <w:pPr>
              <w:rPr>
                <w:rFonts w:ascii="Times New Roman" w:hAnsi="Times New Roman" w:cs="Times New Roman"/>
                <w:sz w:val="24"/>
                <w:szCs w:val="24"/>
              </w:rPr>
            </w:pPr>
          </w:p>
        </w:tc>
      </w:tr>
      <w:tr w:rsidR="00E66933" w:rsidRPr="00D434C3" w:rsidTr="002F452D">
        <w:tc>
          <w:tcPr>
            <w:tcW w:w="959" w:type="dxa"/>
          </w:tcPr>
          <w:p w:rsidR="00E66933" w:rsidRPr="00D434C3" w:rsidRDefault="00E66933" w:rsidP="006353E9">
            <w:pPr>
              <w:jc w:val="center"/>
              <w:rPr>
                <w:rFonts w:ascii="Times New Roman" w:hAnsi="Times New Roman" w:cs="Times New Roman"/>
                <w:b/>
                <w:sz w:val="24"/>
                <w:szCs w:val="24"/>
              </w:rPr>
            </w:pPr>
            <w:r w:rsidRPr="00D434C3">
              <w:rPr>
                <w:rFonts w:ascii="Times New Roman" w:hAnsi="Times New Roman" w:cs="Times New Roman"/>
                <w:b/>
                <w:sz w:val="24"/>
                <w:szCs w:val="24"/>
              </w:rPr>
              <w:t>38.</w:t>
            </w:r>
          </w:p>
        </w:tc>
        <w:tc>
          <w:tcPr>
            <w:tcW w:w="6946" w:type="dxa"/>
          </w:tcPr>
          <w:p w:rsidR="00E66933" w:rsidRPr="00D434C3" w:rsidRDefault="00E66933" w:rsidP="006353E9">
            <w:pPr>
              <w:rPr>
                <w:rFonts w:ascii="Times New Roman" w:hAnsi="Times New Roman" w:cs="Times New Roman"/>
                <w:sz w:val="24"/>
                <w:szCs w:val="24"/>
              </w:rPr>
            </w:pPr>
            <w:r w:rsidRPr="00D434C3">
              <w:rPr>
                <w:rFonts w:ascii="Times New Roman" w:hAnsi="Times New Roman" w:cs="Times New Roman"/>
                <w:sz w:val="24"/>
                <w:szCs w:val="24"/>
              </w:rPr>
              <w:t>Garantía de Cumplimiento</w:t>
            </w:r>
          </w:p>
        </w:tc>
        <w:tc>
          <w:tcPr>
            <w:tcW w:w="1073" w:type="dxa"/>
          </w:tcPr>
          <w:p w:rsidR="00E66933" w:rsidRPr="00D434C3" w:rsidRDefault="00E66933" w:rsidP="006353E9">
            <w:pPr>
              <w:rPr>
                <w:rFonts w:ascii="Times New Roman" w:hAnsi="Times New Roman" w:cs="Times New Roman"/>
                <w:sz w:val="24"/>
                <w:szCs w:val="24"/>
              </w:rPr>
            </w:pPr>
          </w:p>
        </w:tc>
      </w:tr>
      <w:tr w:rsidR="00E66933" w:rsidRPr="00D434C3" w:rsidTr="002F452D">
        <w:tc>
          <w:tcPr>
            <w:tcW w:w="959" w:type="dxa"/>
          </w:tcPr>
          <w:p w:rsidR="00E66933" w:rsidRPr="00D434C3" w:rsidRDefault="00E66933" w:rsidP="006353E9">
            <w:pPr>
              <w:jc w:val="center"/>
              <w:rPr>
                <w:rFonts w:ascii="Times New Roman" w:hAnsi="Times New Roman" w:cs="Times New Roman"/>
                <w:b/>
                <w:sz w:val="24"/>
                <w:szCs w:val="24"/>
              </w:rPr>
            </w:pPr>
            <w:r w:rsidRPr="00D434C3">
              <w:rPr>
                <w:rFonts w:ascii="Times New Roman" w:hAnsi="Times New Roman" w:cs="Times New Roman"/>
                <w:b/>
                <w:sz w:val="24"/>
                <w:szCs w:val="24"/>
              </w:rPr>
              <w:t>39.</w:t>
            </w:r>
          </w:p>
        </w:tc>
        <w:tc>
          <w:tcPr>
            <w:tcW w:w="6946" w:type="dxa"/>
          </w:tcPr>
          <w:p w:rsidR="00E66933" w:rsidRPr="00D434C3" w:rsidRDefault="00E66933" w:rsidP="006353E9">
            <w:pPr>
              <w:rPr>
                <w:rFonts w:ascii="Times New Roman" w:hAnsi="Times New Roman" w:cs="Times New Roman"/>
                <w:sz w:val="24"/>
                <w:szCs w:val="24"/>
              </w:rPr>
            </w:pPr>
            <w:r w:rsidRPr="00D434C3">
              <w:rPr>
                <w:rFonts w:ascii="Times New Roman" w:hAnsi="Times New Roman" w:cs="Times New Roman"/>
                <w:sz w:val="24"/>
                <w:szCs w:val="24"/>
              </w:rPr>
              <w:t>Constancia del SIPE</w:t>
            </w:r>
          </w:p>
        </w:tc>
        <w:tc>
          <w:tcPr>
            <w:tcW w:w="1073" w:type="dxa"/>
          </w:tcPr>
          <w:p w:rsidR="00E66933" w:rsidRPr="00D434C3" w:rsidRDefault="00E66933" w:rsidP="006353E9">
            <w:pPr>
              <w:rPr>
                <w:rFonts w:ascii="Times New Roman" w:hAnsi="Times New Roman" w:cs="Times New Roman"/>
                <w:sz w:val="24"/>
                <w:szCs w:val="24"/>
              </w:rPr>
            </w:pPr>
          </w:p>
        </w:tc>
      </w:tr>
      <w:tr w:rsidR="00E66933" w:rsidRPr="00D434C3" w:rsidTr="002F452D">
        <w:tc>
          <w:tcPr>
            <w:tcW w:w="959" w:type="dxa"/>
          </w:tcPr>
          <w:p w:rsidR="00E66933" w:rsidRPr="00D434C3" w:rsidRDefault="00E66933" w:rsidP="006353E9">
            <w:pPr>
              <w:jc w:val="center"/>
              <w:rPr>
                <w:rFonts w:ascii="Times New Roman" w:hAnsi="Times New Roman" w:cs="Times New Roman"/>
                <w:b/>
                <w:sz w:val="24"/>
                <w:szCs w:val="24"/>
              </w:rPr>
            </w:pPr>
            <w:r w:rsidRPr="00D434C3">
              <w:rPr>
                <w:rFonts w:ascii="Times New Roman" w:hAnsi="Times New Roman" w:cs="Times New Roman"/>
                <w:b/>
                <w:sz w:val="24"/>
                <w:szCs w:val="24"/>
              </w:rPr>
              <w:t>40.</w:t>
            </w:r>
          </w:p>
        </w:tc>
        <w:tc>
          <w:tcPr>
            <w:tcW w:w="6946" w:type="dxa"/>
          </w:tcPr>
          <w:p w:rsidR="00E66933" w:rsidRPr="00D434C3" w:rsidRDefault="00E66933" w:rsidP="006353E9">
            <w:pPr>
              <w:rPr>
                <w:rFonts w:ascii="Times New Roman" w:hAnsi="Times New Roman" w:cs="Times New Roman"/>
                <w:sz w:val="24"/>
                <w:szCs w:val="24"/>
              </w:rPr>
            </w:pPr>
            <w:r w:rsidRPr="00D434C3">
              <w:rPr>
                <w:rFonts w:ascii="Times New Roman" w:hAnsi="Times New Roman" w:cs="Times New Roman"/>
                <w:sz w:val="24"/>
                <w:szCs w:val="24"/>
              </w:rPr>
              <w:t>Protestas y Reclamos</w:t>
            </w:r>
          </w:p>
        </w:tc>
        <w:tc>
          <w:tcPr>
            <w:tcW w:w="1073" w:type="dxa"/>
          </w:tcPr>
          <w:p w:rsidR="00E66933" w:rsidRPr="00D434C3" w:rsidRDefault="00E66933" w:rsidP="006353E9">
            <w:pPr>
              <w:rPr>
                <w:rFonts w:ascii="Times New Roman" w:hAnsi="Times New Roman" w:cs="Times New Roman"/>
                <w:sz w:val="24"/>
                <w:szCs w:val="24"/>
              </w:rPr>
            </w:pPr>
          </w:p>
        </w:tc>
      </w:tr>
      <w:tr w:rsidR="00E66933" w:rsidRPr="00D434C3" w:rsidTr="002F452D">
        <w:tc>
          <w:tcPr>
            <w:tcW w:w="959" w:type="dxa"/>
          </w:tcPr>
          <w:p w:rsidR="00E66933" w:rsidRPr="00D434C3" w:rsidRDefault="00E66933" w:rsidP="006353E9">
            <w:pPr>
              <w:jc w:val="center"/>
              <w:rPr>
                <w:rFonts w:ascii="Times New Roman" w:hAnsi="Times New Roman" w:cs="Times New Roman"/>
                <w:b/>
                <w:sz w:val="24"/>
                <w:szCs w:val="24"/>
              </w:rPr>
            </w:pPr>
            <w:r w:rsidRPr="00D434C3">
              <w:rPr>
                <w:rFonts w:ascii="Times New Roman" w:hAnsi="Times New Roman" w:cs="Times New Roman"/>
                <w:b/>
                <w:sz w:val="24"/>
                <w:szCs w:val="24"/>
              </w:rPr>
              <w:t>41.</w:t>
            </w:r>
          </w:p>
        </w:tc>
        <w:tc>
          <w:tcPr>
            <w:tcW w:w="6946" w:type="dxa"/>
          </w:tcPr>
          <w:p w:rsidR="00E66933" w:rsidRPr="00D434C3" w:rsidRDefault="00E66933" w:rsidP="006353E9">
            <w:pPr>
              <w:rPr>
                <w:rFonts w:ascii="Times New Roman" w:hAnsi="Times New Roman" w:cs="Times New Roman"/>
                <w:sz w:val="24"/>
                <w:szCs w:val="24"/>
              </w:rPr>
            </w:pPr>
            <w:r w:rsidRPr="00D434C3">
              <w:rPr>
                <w:rFonts w:ascii="Times New Roman" w:hAnsi="Times New Roman" w:cs="Times New Roman"/>
                <w:sz w:val="24"/>
                <w:szCs w:val="24"/>
              </w:rPr>
              <w:t>Denuncias</w:t>
            </w:r>
          </w:p>
        </w:tc>
        <w:tc>
          <w:tcPr>
            <w:tcW w:w="1073" w:type="dxa"/>
          </w:tcPr>
          <w:p w:rsidR="00E66933" w:rsidRPr="00D434C3" w:rsidRDefault="00E66933" w:rsidP="006353E9">
            <w:pPr>
              <w:rPr>
                <w:rFonts w:ascii="Times New Roman" w:hAnsi="Times New Roman" w:cs="Times New Roman"/>
                <w:sz w:val="24"/>
                <w:szCs w:val="24"/>
              </w:rPr>
            </w:pPr>
          </w:p>
        </w:tc>
      </w:tr>
    </w:tbl>
    <w:p w:rsidR="00737572" w:rsidRPr="00E65BCD" w:rsidRDefault="00737572" w:rsidP="00737572">
      <w:pPr>
        <w:rPr>
          <w:rFonts w:ascii="Times New Roman" w:hAnsi="Times New Roman" w:cs="Times New Roman"/>
          <w:sz w:val="24"/>
          <w:szCs w:val="24"/>
        </w:rPr>
      </w:pPr>
    </w:p>
    <w:p w:rsidR="00E65BCD" w:rsidRPr="00E65BCD" w:rsidRDefault="00E65BCD" w:rsidP="00737572">
      <w:pPr>
        <w:rPr>
          <w:rFonts w:ascii="Times New Roman" w:hAnsi="Times New Roman" w:cs="Times New Roman"/>
          <w:sz w:val="24"/>
          <w:szCs w:val="24"/>
        </w:rPr>
      </w:pPr>
    </w:p>
    <w:p w:rsidR="00E65BCD" w:rsidRDefault="00E65BCD" w:rsidP="00737572"/>
    <w:p w:rsidR="00E65BCD" w:rsidRDefault="00E65BCD" w:rsidP="00737572"/>
    <w:p w:rsidR="00E65BCD" w:rsidRDefault="00E65BCD" w:rsidP="00737572"/>
    <w:p w:rsidR="00E65BCD" w:rsidRDefault="00E65BCD" w:rsidP="00737572"/>
    <w:p w:rsidR="00E65BCD" w:rsidRDefault="00E65BCD" w:rsidP="00737572"/>
    <w:p w:rsidR="00E65BCD" w:rsidRDefault="00E65BCD" w:rsidP="00737572"/>
    <w:p w:rsidR="00E65BCD" w:rsidRDefault="00E65BCD" w:rsidP="00737572"/>
    <w:p w:rsidR="00E65BCD" w:rsidRDefault="00E65BCD" w:rsidP="00737572"/>
    <w:p w:rsidR="00E65BCD" w:rsidRDefault="00E65BCD" w:rsidP="00737572"/>
    <w:p w:rsidR="00E65BCD" w:rsidRDefault="00E65BCD" w:rsidP="00737572"/>
    <w:p w:rsidR="00E65BCD" w:rsidRDefault="00E65BCD" w:rsidP="00737572"/>
    <w:p w:rsidR="00E65BCD" w:rsidRDefault="00E65BCD" w:rsidP="00737572"/>
    <w:p w:rsidR="002F452D" w:rsidRDefault="002F452D" w:rsidP="00737572"/>
    <w:p w:rsidR="002F452D" w:rsidRDefault="002F452D" w:rsidP="00737572"/>
    <w:p w:rsidR="003E270D" w:rsidRPr="00140073" w:rsidRDefault="003E270D" w:rsidP="003E270D">
      <w:pPr>
        <w:jc w:val="both"/>
        <w:rPr>
          <w:rFonts w:ascii="Times New Roman" w:hAnsi="Times New Roman"/>
          <w:b/>
          <w:sz w:val="24"/>
        </w:rPr>
      </w:pPr>
      <w:r w:rsidRPr="00624813">
        <w:rPr>
          <w:rFonts w:ascii="Times New Roman" w:hAnsi="Times New Roman"/>
          <w:b/>
          <w:sz w:val="24"/>
        </w:rPr>
        <w:lastRenderedPageBreak/>
        <w:t>A</w:t>
      </w:r>
      <w:r w:rsidRPr="00140073">
        <w:rPr>
          <w:rFonts w:ascii="Times New Roman" w:hAnsi="Times New Roman"/>
          <w:b/>
          <w:sz w:val="24"/>
        </w:rPr>
        <w:t>.GENERALIDADES</w:t>
      </w:r>
    </w:p>
    <w:p w:rsidR="003E270D" w:rsidRPr="00140073" w:rsidRDefault="003E270D" w:rsidP="003E270D">
      <w:pPr>
        <w:jc w:val="both"/>
        <w:rPr>
          <w:rFonts w:ascii="Times New Roman" w:hAnsi="Times New Roman"/>
          <w:b/>
          <w:sz w:val="24"/>
        </w:rPr>
      </w:pPr>
      <w:r w:rsidRPr="00140073">
        <w:rPr>
          <w:rFonts w:ascii="Times New Roman" w:hAnsi="Times New Roman"/>
          <w:b/>
          <w:sz w:val="24"/>
        </w:rPr>
        <w:t>1.</w:t>
      </w:r>
      <w:r w:rsidR="006522ED">
        <w:rPr>
          <w:rFonts w:ascii="Times New Roman" w:hAnsi="Times New Roman"/>
          <w:b/>
          <w:sz w:val="24"/>
        </w:rPr>
        <w:t xml:space="preserve"> </w:t>
      </w:r>
      <w:r w:rsidRPr="00140073">
        <w:rPr>
          <w:rFonts w:ascii="Times New Roman" w:hAnsi="Times New Roman"/>
          <w:b/>
          <w:sz w:val="24"/>
        </w:rPr>
        <w:t>Alcance de la licitación</w:t>
      </w:r>
    </w:p>
    <w:p w:rsidR="003E270D" w:rsidRPr="00140073" w:rsidRDefault="003E270D" w:rsidP="003E270D">
      <w:pPr>
        <w:jc w:val="both"/>
        <w:rPr>
          <w:rFonts w:ascii="Times New Roman" w:hAnsi="Times New Roman"/>
          <w:sz w:val="24"/>
        </w:rPr>
      </w:pPr>
      <w:r w:rsidRPr="00140073">
        <w:rPr>
          <w:rFonts w:ascii="Times New Roman" w:hAnsi="Times New Roman"/>
          <w:sz w:val="24"/>
        </w:rPr>
        <w:t>1.1</w:t>
      </w:r>
      <w:r w:rsidR="006522ED">
        <w:rPr>
          <w:rFonts w:ascii="Times New Roman" w:hAnsi="Times New Roman"/>
          <w:sz w:val="24"/>
        </w:rPr>
        <w:t xml:space="preserve"> </w:t>
      </w:r>
      <w:r w:rsidRPr="00140073">
        <w:rPr>
          <w:rFonts w:ascii="Times New Roman" w:hAnsi="Times New Roman"/>
          <w:sz w:val="24"/>
        </w:rPr>
        <w:t xml:space="preserve">La Convocante emite estos Documentos de Licitación </w:t>
      </w:r>
      <w:r w:rsidR="0025424E">
        <w:rPr>
          <w:rFonts w:ascii="Times New Roman" w:hAnsi="Times New Roman"/>
          <w:sz w:val="24"/>
        </w:rPr>
        <w:t xml:space="preserve">para el llamado a </w:t>
      </w:r>
      <w:r w:rsidR="00B21B0D">
        <w:rPr>
          <w:rFonts w:ascii="Times New Roman" w:hAnsi="Times New Roman"/>
          <w:sz w:val="24"/>
        </w:rPr>
        <w:t xml:space="preserve">licitación pública internacional cuyo alcance se define en la </w:t>
      </w:r>
      <w:r w:rsidRPr="00140073">
        <w:rPr>
          <w:rFonts w:ascii="Times New Roman" w:hAnsi="Times New Roman"/>
          <w:sz w:val="24"/>
        </w:rPr>
        <w:t xml:space="preserve">Sección </w:t>
      </w:r>
      <w:r w:rsidR="00B21B0D">
        <w:rPr>
          <w:rFonts w:ascii="Times New Roman" w:hAnsi="Times New Roman"/>
          <w:sz w:val="24"/>
        </w:rPr>
        <w:t>II</w:t>
      </w:r>
      <w:r w:rsidR="006522ED">
        <w:rPr>
          <w:rFonts w:ascii="Times New Roman" w:hAnsi="Times New Roman"/>
          <w:sz w:val="24"/>
        </w:rPr>
        <w:t xml:space="preserve">, </w:t>
      </w:r>
      <w:r w:rsidR="00B21B0D">
        <w:rPr>
          <w:rFonts w:ascii="Times New Roman" w:hAnsi="Times New Roman"/>
          <w:sz w:val="24"/>
        </w:rPr>
        <w:t>Datos de la Licitación</w:t>
      </w:r>
      <w:r w:rsidR="0025424E">
        <w:rPr>
          <w:rFonts w:ascii="Times New Roman" w:hAnsi="Times New Roman"/>
          <w:sz w:val="24"/>
        </w:rPr>
        <w:t>.</w:t>
      </w:r>
    </w:p>
    <w:p w:rsidR="003E270D" w:rsidRPr="00140073" w:rsidRDefault="003E270D" w:rsidP="003E270D">
      <w:pPr>
        <w:jc w:val="both"/>
        <w:rPr>
          <w:rFonts w:ascii="Times New Roman" w:hAnsi="Times New Roman"/>
          <w:sz w:val="24"/>
        </w:rPr>
      </w:pPr>
      <w:r w:rsidRPr="00140073">
        <w:rPr>
          <w:rFonts w:ascii="Times New Roman" w:hAnsi="Times New Roman"/>
          <w:sz w:val="24"/>
        </w:rPr>
        <w:t>1.2</w:t>
      </w:r>
      <w:r w:rsidR="006522ED">
        <w:rPr>
          <w:rFonts w:ascii="Times New Roman" w:hAnsi="Times New Roman"/>
          <w:sz w:val="24"/>
        </w:rPr>
        <w:t xml:space="preserve"> </w:t>
      </w:r>
      <w:r w:rsidRPr="00140073">
        <w:rPr>
          <w:rFonts w:ascii="Times New Roman" w:hAnsi="Times New Roman"/>
          <w:sz w:val="24"/>
        </w:rPr>
        <w:t>En la Sección II</w:t>
      </w:r>
      <w:r w:rsidR="002363AE">
        <w:rPr>
          <w:rFonts w:ascii="Times New Roman" w:hAnsi="Times New Roman"/>
          <w:sz w:val="24"/>
        </w:rPr>
        <w:t>,</w:t>
      </w:r>
      <w:r w:rsidRPr="00140073">
        <w:rPr>
          <w:rFonts w:ascii="Times New Roman" w:hAnsi="Times New Roman"/>
          <w:sz w:val="24"/>
        </w:rPr>
        <w:t xml:space="preserve"> Datos de la Licitación (DDL), están indicados:</w:t>
      </w:r>
    </w:p>
    <w:p w:rsidR="003E270D" w:rsidRPr="000C30A1" w:rsidRDefault="003E270D" w:rsidP="00636967">
      <w:pPr>
        <w:pStyle w:val="Prrafodelista"/>
        <w:numPr>
          <w:ilvl w:val="0"/>
          <w:numId w:val="1"/>
        </w:numPr>
        <w:ind w:left="567" w:hanging="141"/>
        <w:jc w:val="both"/>
        <w:rPr>
          <w:rFonts w:ascii="Times New Roman" w:hAnsi="Times New Roman" w:cs="Times New Roman"/>
          <w:sz w:val="24"/>
          <w:szCs w:val="24"/>
        </w:rPr>
      </w:pPr>
      <w:r w:rsidRPr="000C30A1">
        <w:rPr>
          <w:rFonts w:ascii="Times New Roman" w:hAnsi="Times New Roman" w:cs="Times New Roman"/>
          <w:sz w:val="24"/>
          <w:szCs w:val="24"/>
        </w:rPr>
        <w:t>El nombre de la Convocante</w:t>
      </w:r>
      <w:r w:rsidR="0025424E">
        <w:rPr>
          <w:rFonts w:ascii="Times New Roman" w:hAnsi="Times New Roman" w:cs="Times New Roman"/>
          <w:sz w:val="24"/>
          <w:szCs w:val="24"/>
        </w:rPr>
        <w:t>;</w:t>
      </w:r>
    </w:p>
    <w:p w:rsidR="003E270D" w:rsidRDefault="003E270D" w:rsidP="00636967">
      <w:pPr>
        <w:pStyle w:val="Prrafodelista"/>
        <w:numPr>
          <w:ilvl w:val="0"/>
          <w:numId w:val="1"/>
        </w:numPr>
        <w:ind w:left="567" w:hanging="141"/>
        <w:jc w:val="both"/>
        <w:rPr>
          <w:rFonts w:ascii="Times New Roman" w:hAnsi="Times New Roman" w:cs="Times New Roman"/>
          <w:sz w:val="24"/>
          <w:szCs w:val="24"/>
        </w:rPr>
      </w:pPr>
      <w:r w:rsidRPr="000C30A1">
        <w:rPr>
          <w:rFonts w:ascii="Times New Roman" w:hAnsi="Times New Roman" w:cs="Times New Roman"/>
          <w:sz w:val="24"/>
          <w:szCs w:val="24"/>
        </w:rPr>
        <w:t xml:space="preserve">La descripción y el </w:t>
      </w:r>
      <w:r w:rsidR="00624813">
        <w:rPr>
          <w:rFonts w:ascii="Times New Roman" w:hAnsi="Times New Roman" w:cs="Times New Roman"/>
          <w:sz w:val="24"/>
          <w:szCs w:val="24"/>
        </w:rPr>
        <w:t xml:space="preserve">número </w:t>
      </w:r>
      <w:r w:rsidR="006353E9">
        <w:rPr>
          <w:rFonts w:ascii="Times New Roman" w:hAnsi="Times New Roman" w:cs="Times New Roman"/>
          <w:sz w:val="24"/>
          <w:szCs w:val="24"/>
        </w:rPr>
        <w:t>de</w:t>
      </w:r>
      <w:r w:rsidR="006522ED">
        <w:rPr>
          <w:rFonts w:ascii="Times New Roman" w:hAnsi="Times New Roman" w:cs="Times New Roman"/>
          <w:sz w:val="24"/>
          <w:szCs w:val="24"/>
        </w:rPr>
        <w:t xml:space="preserve"> </w:t>
      </w:r>
      <w:r w:rsidR="006353E9">
        <w:rPr>
          <w:rFonts w:ascii="Times New Roman" w:hAnsi="Times New Roman" w:cs="Times New Roman"/>
          <w:sz w:val="24"/>
          <w:szCs w:val="24"/>
        </w:rPr>
        <w:t>l</w:t>
      </w:r>
      <w:r w:rsidR="00624813">
        <w:rPr>
          <w:rFonts w:ascii="Times New Roman" w:hAnsi="Times New Roman" w:cs="Times New Roman"/>
          <w:sz w:val="24"/>
          <w:szCs w:val="24"/>
        </w:rPr>
        <w:t xml:space="preserve">a </w:t>
      </w:r>
      <w:r w:rsidR="006353E9">
        <w:rPr>
          <w:rFonts w:ascii="Times New Roman" w:hAnsi="Times New Roman" w:cs="Times New Roman"/>
          <w:sz w:val="24"/>
          <w:szCs w:val="24"/>
        </w:rPr>
        <w:t>l</w:t>
      </w:r>
      <w:r w:rsidRPr="000C30A1">
        <w:rPr>
          <w:rFonts w:ascii="Times New Roman" w:hAnsi="Times New Roman" w:cs="Times New Roman"/>
          <w:sz w:val="24"/>
          <w:szCs w:val="24"/>
        </w:rPr>
        <w:t>icitación</w:t>
      </w:r>
      <w:r w:rsidR="006353E9">
        <w:rPr>
          <w:rFonts w:ascii="Times New Roman" w:hAnsi="Times New Roman" w:cs="Times New Roman"/>
          <w:sz w:val="24"/>
          <w:szCs w:val="24"/>
        </w:rPr>
        <w:t xml:space="preserve">; </w:t>
      </w:r>
    </w:p>
    <w:p w:rsidR="006353E9" w:rsidRPr="000C30A1" w:rsidRDefault="006353E9" w:rsidP="00636967">
      <w:pPr>
        <w:pStyle w:val="Prrafodelista"/>
        <w:numPr>
          <w:ilvl w:val="0"/>
          <w:numId w:val="1"/>
        </w:numPr>
        <w:ind w:left="567" w:hanging="141"/>
        <w:jc w:val="both"/>
        <w:rPr>
          <w:rFonts w:ascii="Times New Roman" w:hAnsi="Times New Roman" w:cs="Times New Roman"/>
          <w:sz w:val="24"/>
          <w:szCs w:val="24"/>
        </w:rPr>
      </w:pPr>
      <w:r>
        <w:rPr>
          <w:rFonts w:ascii="Times New Roman" w:hAnsi="Times New Roman" w:cs="Times New Roman"/>
          <w:sz w:val="24"/>
          <w:szCs w:val="24"/>
        </w:rPr>
        <w:t>El alcance de la licitación;</w:t>
      </w:r>
    </w:p>
    <w:p w:rsidR="003E270D" w:rsidRPr="000C30A1" w:rsidRDefault="003E270D" w:rsidP="00636967">
      <w:pPr>
        <w:pStyle w:val="Prrafodelista"/>
        <w:numPr>
          <w:ilvl w:val="0"/>
          <w:numId w:val="1"/>
        </w:numPr>
        <w:ind w:left="567" w:hanging="141"/>
        <w:jc w:val="both"/>
        <w:rPr>
          <w:rFonts w:ascii="Times New Roman" w:hAnsi="Times New Roman" w:cs="Times New Roman"/>
          <w:sz w:val="24"/>
          <w:szCs w:val="24"/>
        </w:rPr>
      </w:pPr>
      <w:r w:rsidRPr="000C30A1">
        <w:rPr>
          <w:rFonts w:ascii="Times New Roman" w:hAnsi="Times New Roman" w:cs="Times New Roman"/>
          <w:sz w:val="24"/>
          <w:szCs w:val="24"/>
        </w:rPr>
        <w:t>El número de ID (Identificador del Programa Anual de Contrataciones) en el Portal de</w:t>
      </w:r>
    </w:p>
    <w:p w:rsidR="003E270D" w:rsidRPr="000C30A1" w:rsidRDefault="003E270D" w:rsidP="00636967">
      <w:pPr>
        <w:pStyle w:val="Prrafodelista"/>
        <w:ind w:left="567" w:firstLine="142"/>
        <w:jc w:val="both"/>
        <w:rPr>
          <w:rFonts w:ascii="Times New Roman" w:hAnsi="Times New Roman" w:cs="Times New Roman"/>
          <w:sz w:val="24"/>
          <w:szCs w:val="24"/>
        </w:rPr>
      </w:pPr>
      <w:r w:rsidRPr="000C30A1">
        <w:rPr>
          <w:rFonts w:ascii="Times New Roman" w:hAnsi="Times New Roman" w:cs="Times New Roman"/>
          <w:sz w:val="24"/>
          <w:szCs w:val="24"/>
        </w:rPr>
        <w:t>Contrataciones Públicas (www.contrataciones.gov.py);</w:t>
      </w:r>
    </w:p>
    <w:p w:rsidR="003E270D" w:rsidRDefault="003E270D" w:rsidP="00636967">
      <w:pPr>
        <w:pStyle w:val="Prrafodelista"/>
        <w:numPr>
          <w:ilvl w:val="0"/>
          <w:numId w:val="1"/>
        </w:numPr>
        <w:ind w:left="567" w:hanging="141"/>
        <w:jc w:val="both"/>
        <w:rPr>
          <w:rFonts w:ascii="Times New Roman" w:hAnsi="Times New Roman" w:cs="Times New Roman"/>
          <w:sz w:val="24"/>
          <w:szCs w:val="24"/>
        </w:rPr>
      </w:pPr>
      <w:r w:rsidRPr="000C30A1">
        <w:rPr>
          <w:rFonts w:ascii="Times New Roman" w:hAnsi="Times New Roman" w:cs="Times New Roman"/>
          <w:sz w:val="24"/>
          <w:szCs w:val="24"/>
        </w:rPr>
        <w:t>El Sistema de Adjudicación de la presente licitación</w:t>
      </w:r>
      <w:r w:rsidR="0025424E">
        <w:rPr>
          <w:rFonts w:ascii="Times New Roman" w:hAnsi="Times New Roman" w:cs="Times New Roman"/>
          <w:sz w:val="24"/>
          <w:szCs w:val="24"/>
        </w:rPr>
        <w:t>;</w:t>
      </w:r>
    </w:p>
    <w:p w:rsidR="003E270D" w:rsidRPr="000C30A1" w:rsidRDefault="003E270D" w:rsidP="00636967">
      <w:pPr>
        <w:pStyle w:val="Prrafodelista"/>
        <w:numPr>
          <w:ilvl w:val="0"/>
          <w:numId w:val="1"/>
        </w:numPr>
        <w:ind w:left="567" w:hanging="141"/>
        <w:jc w:val="both"/>
        <w:rPr>
          <w:rFonts w:ascii="Times New Roman" w:hAnsi="Times New Roman" w:cs="Times New Roman"/>
          <w:sz w:val="24"/>
          <w:szCs w:val="24"/>
        </w:rPr>
      </w:pPr>
      <w:r w:rsidRPr="000C30A1">
        <w:rPr>
          <w:rFonts w:ascii="Times New Roman" w:hAnsi="Times New Roman" w:cs="Times New Roman"/>
          <w:sz w:val="24"/>
          <w:szCs w:val="24"/>
        </w:rPr>
        <w:t>La estructura de los Documentos de Licitación.</w:t>
      </w:r>
    </w:p>
    <w:p w:rsidR="003E270D" w:rsidRPr="00140073" w:rsidRDefault="003E270D" w:rsidP="003E270D">
      <w:pPr>
        <w:jc w:val="both"/>
        <w:rPr>
          <w:rFonts w:ascii="Times New Roman" w:hAnsi="Times New Roman"/>
          <w:sz w:val="24"/>
        </w:rPr>
      </w:pPr>
      <w:r w:rsidRPr="00140073">
        <w:rPr>
          <w:rFonts w:ascii="Times New Roman" w:hAnsi="Times New Roman"/>
          <w:sz w:val="24"/>
        </w:rPr>
        <w:t>1.3En estos Documentos de Licitación:</w:t>
      </w:r>
    </w:p>
    <w:p w:rsidR="003E270D" w:rsidRPr="00B137D1" w:rsidRDefault="003E270D" w:rsidP="00636967">
      <w:pPr>
        <w:pStyle w:val="Prrafodelista"/>
        <w:numPr>
          <w:ilvl w:val="0"/>
          <w:numId w:val="3"/>
        </w:numPr>
        <w:spacing w:after="120" w:line="240" w:lineRule="auto"/>
        <w:ind w:left="709" w:hanging="283"/>
        <w:jc w:val="both"/>
        <w:rPr>
          <w:rFonts w:ascii="Times New Roman" w:hAnsi="Times New Roman" w:cs="Times New Roman"/>
          <w:sz w:val="24"/>
          <w:szCs w:val="24"/>
        </w:rPr>
      </w:pPr>
      <w:r w:rsidRPr="00B137D1">
        <w:rPr>
          <w:rFonts w:ascii="Times New Roman" w:hAnsi="Times New Roman" w:cs="Times New Roman"/>
          <w:sz w:val="24"/>
          <w:szCs w:val="24"/>
        </w:rPr>
        <w:t xml:space="preserve">el término “por escrito” significa comunicación en forma escrita (por ejemplo, por correo electrónico, facsímile, </w:t>
      </w:r>
      <w:proofErr w:type="spellStart"/>
      <w:r w:rsidRPr="00B137D1">
        <w:rPr>
          <w:rFonts w:ascii="Times New Roman" w:hAnsi="Times New Roman" w:cs="Times New Roman"/>
          <w:sz w:val="24"/>
          <w:szCs w:val="24"/>
        </w:rPr>
        <w:t>telex</w:t>
      </w:r>
      <w:proofErr w:type="spellEnd"/>
      <w:r w:rsidRPr="00B137D1">
        <w:rPr>
          <w:rFonts w:ascii="Times New Roman" w:hAnsi="Times New Roman" w:cs="Times New Roman"/>
          <w:sz w:val="24"/>
          <w:szCs w:val="24"/>
        </w:rPr>
        <w:t>) con prueba de recibido;</w:t>
      </w:r>
    </w:p>
    <w:p w:rsidR="003E270D" w:rsidRPr="00E65BCD" w:rsidRDefault="003E270D" w:rsidP="00636967">
      <w:pPr>
        <w:pStyle w:val="Prrafodelista"/>
        <w:spacing w:after="120" w:line="240" w:lineRule="auto"/>
        <w:ind w:left="709" w:hanging="283"/>
        <w:jc w:val="both"/>
        <w:rPr>
          <w:rFonts w:ascii="Times New Roman" w:hAnsi="Times New Roman" w:cs="Times New Roman"/>
          <w:sz w:val="24"/>
          <w:szCs w:val="24"/>
        </w:rPr>
      </w:pPr>
    </w:p>
    <w:p w:rsidR="003E270D" w:rsidRPr="000C30A1" w:rsidRDefault="003E270D" w:rsidP="00636967">
      <w:pPr>
        <w:pStyle w:val="Prrafodelista"/>
        <w:numPr>
          <w:ilvl w:val="0"/>
          <w:numId w:val="3"/>
        </w:numPr>
        <w:spacing w:after="120" w:line="240" w:lineRule="auto"/>
        <w:ind w:left="709" w:hanging="283"/>
        <w:jc w:val="both"/>
        <w:rPr>
          <w:rFonts w:ascii="Times New Roman" w:hAnsi="Times New Roman" w:cs="Times New Roman"/>
          <w:sz w:val="24"/>
          <w:szCs w:val="24"/>
        </w:rPr>
      </w:pPr>
      <w:r w:rsidRPr="000C30A1">
        <w:rPr>
          <w:rFonts w:ascii="Times New Roman" w:hAnsi="Times New Roman" w:cs="Times New Roman"/>
          <w:sz w:val="24"/>
          <w:szCs w:val="24"/>
        </w:rPr>
        <w:t>si el contexto así lo requiere, el uso del “singular” corresponde igualmente al “plural”</w:t>
      </w:r>
      <w:r w:rsidR="006522ED">
        <w:rPr>
          <w:rFonts w:ascii="Times New Roman" w:hAnsi="Times New Roman" w:cs="Times New Roman"/>
          <w:sz w:val="24"/>
          <w:szCs w:val="24"/>
        </w:rPr>
        <w:t xml:space="preserve"> </w:t>
      </w:r>
      <w:r w:rsidRPr="000C30A1">
        <w:rPr>
          <w:rFonts w:ascii="Times New Roman" w:hAnsi="Times New Roman" w:cs="Times New Roman"/>
          <w:sz w:val="24"/>
          <w:szCs w:val="24"/>
        </w:rPr>
        <w:t>y</w:t>
      </w:r>
      <w:r w:rsidR="00AC6159">
        <w:rPr>
          <w:rFonts w:ascii="Times New Roman" w:hAnsi="Times New Roman" w:cs="Times New Roman"/>
          <w:sz w:val="24"/>
          <w:szCs w:val="24"/>
        </w:rPr>
        <w:t xml:space="preserve"> </w:t>
      </w:r>
      <w:r w:rsidRPr="000C30A1">
        <w:rPr>
          <w:rFonts w:ascii="Times New Roman" w:hAnsi="Times New Roman" w:cs="Times New Roman"/>
          <w:sz w:val="24"/>
          <w:szCs w:val="24"/>
        </w:rPr>
        <w:t>viceversa; y</w:t>
      </w:r>
    </w:p>
    <w:p w:rsidR="003E270D" w:rsidRPr="00E66933" w:rsidRDefault="003E270D" w:rsidP="00636967">
      <w:pPr>
        <w:spacing w:after="120" w:line="240" w:lineRule="auto"/>
        <w:ind w:left="709" w:hanging="283"/>
        <w:jc w:val="both"/>
        <w:rPr>
          <w:rFonts w:ascii="Times New Roman" w:hAnsi="Times New Roman" w:cs="Times New Roman"/>
          <w:sz w:val="24"/>
          <w:szCs w:val="24"/>
        </w:rPr>
      </w:pPr>
      <w:r w:rsidRPr="00E65BCD">
        <w:rPr>
          <w:rFonts w:ascii="Times New Roman" w:hAnsi="Times New Roman" w:cs="Times New Roman"/>
          <w:sz w:val="24"/>
          <w:szCs w:val="24"/>
        </w:rPr>
        <w:t xml:space="preserve">(c) </w:t>
      </w:r>
      <w:r w:rsidRPr="00E66933">
        <w:rPr>
          <w:rFonts w:ascii="Times New Roman" w:hAnsi="Times New Roman" w:cs="Times New Roman"/>
          <w:sz w:val="24"/>
          <w:szCs w:val="24"/>
        </w:rPr>
        <w:t>“día” significa día calendario, a menos que se indique lo contrario.</w:t>
      </w:r>
    </w:p>
    <w:p w:rsidR="003E270D" w:rsidRPr="00140073" w:rsidRDefault="003E270D" w:rsidP="003E270D">
      <w:pPr>
        <w:jc w:val="both"/>
        <w:rPr>
          <w:rFonts w:ascii="Times New Roman" w:hAnsi="Times New Roman"/>
          <w:b/>
          <w:sz w:val="24"/>
        </w:rPr>
      </w:pPr>
      <w:proofErr w:type="gramStart"/>
      <w:r w:rsidRPr="00140073">
        <w:rPr>
          <w:rFonts w:ascii="Times New Roman" w:hAnsi="Times New Roman"/>
          <w:b/>
          <w:sz w:val="24"/>
        </w:rPr>
        <w:t>2.Fuente</w:t>
      </w:r>
      <w:proofErr w:type="gramEnd"/>
      <w:r w:rsidRPr="00140073">
        <w:rPr>
          <w:rFonts w:ascii="Times New Roman" w:hAnsi="Times New Roman"/>
          <w:b/>
          <w:sz w:val="24"/>
        </w:rPr>
        <w:t xml:space="preserve"> de Recursos</w:t>
      </w:r>
    </w:p>
    <w:p w:rsidR="003E270D" w:rsidRPr="00140073" w:rsidRDefault="003E270D" w:rsidP="003E270D">
      <w:pPr>
        <w:jc w:val="both"/>
        <w:rPr>
          <w:rFonts w:ascii="Times New Roman" w:hAnsi="Times New Roman"/>
          <w:sz w:val="24"/>
        </w:rPr>
      </w:pPr>
      <w:r w:rsidRPr="00140073">
        <w:rPr>
          <w:rFonts w:ascii="Times New Roman" w:hAnsi="Times New Roman"/>
          <w:sz w:val="24"/>
        </w:rPr>
        <w:t>2.1</w:t>
      </w:r>
      <w:r w:rsidR="006522ED">
        <w:rPr>
          <w:rFonts w:ascii="Times New Roman" w:hAnsi="Times New Roman"/>
          <w:sz w:val="24"/>
        </w:rPr>
        <w:t xml:space="preserve"> </w:t>
      </w:r>
      <w:r w:rsidRPr="00140073">
        <w:rPr>
          <w:rFonts w:ascii="Times New Roman" w:hAnsi="Times New Roman"/>
          <w:sz w:val="24"/>
        </w:rPr>
        <w:t xml:space="preserve">Los fondos para la presente licitación se encuentran expresamente previstos en los rubros del Presupuesto General de la Nación especificados en </w:t>
      </w:r>
      <w:r w:rsidRPr="00BF2B4C">
        <w:rPr>
          <w:rFonts w:ascii="Times New Roman" w:hAnsi="Times New Roman"/>
          <w:sz w:val="24"/>
        </w:rPr>
        <w:t>la Sección II, Datos de la Licitación (DDL).</w:t>
      </w:r>
    </w:p>
    <w:p w:rsidR="003E270D" w:rsidRPr="00140073" w:rsidRDefault="003E270D" w:rsidP="003E270D">
      <w:pPr>
        <w:jc w:val="both"/>
        <w:rPr>
          <w:rFonts w:ascii="Times New Roman" w:hAnsi="Times New Roman"/>
          <w:b/>
          <w:sz w:val="24"/>
        </w:rPr>
      </w:pPr>
      <w:proofErr w:type="gramStart"/>
      <w:r w:rsidRPr="00140073">
        <w:rPr>
          <w:rFonts w:ascii="Times New Roman" w:hAnsi="Times New Roman"/>
          <w:b/>
          <w:sz w:val="24"/>
        </w:rPr>
        <w:t>3.Fraude</w:t>
      </w:r>
      <w:proofErr w:type="gramEnd"/>
      <w:r w:rsidRPr="00140073">
        <w:rPr>
          <w:rFonts w:ascii="Times New Roman" w:hAnsi="Times New Roman"/>
          <w:b/>
          <w:sz w:val="24"/>
        </w:rPr>
        <w:t xml:space="preserve"> y corrupción</w:t>
      </w:r>
    </w:p>
    <w:p w:rsidR="003E270D" w:rsidRPr="00140073" w:rsidRDefault="003E270D" w:rsidP="003E270D">
      <w:pPr>
        <w:jc w:val="both"/>
        <w:rPr>
          <w:rFonts w:ascii="Times New Roman" w:hAnsi="Times New Roman"/>
          <w:sz w:val="24"/>
        </w:rPr>
      </w:pPr>
      <w:r w:rsidRPr="00140073">
        <w:rPr>
          <w:rFonts w:ascii="Times New Roman" w:hAnsi="Times New Roman"/>
          <w:sz w:val="24"/>
        </w:rPr>
        <w:t>3.1</w:t>
      </w:r>
      <w:r w:rsidR="006522ED">
        <w:rPr>
          <w:rFonts w:ascii="Times New Roman" w:hAnsi="Times New Roman"/>
          <w:sz w:val="24"/>
        </w:rPr>
        <w:t xml:space="preserve"> </w:t>
      </w:r>
      <w:r w:rsidRPr="00140073">
        <w:rPr>
          <w:rFonts w:ascii="Times New Roman" w:hAnsi="Times New Roman"/>
          <w:sz w:val="24"/>
        </w:rPr>
        <w:t>La Convocante exige que los Oferentes que participen en los procedimientos de contratación,  observen  los  más  altos  niveles  éticos,  ya  sea  durante  el  proceso  de licitación o de ejecución de un contrato. La Convocante actuará frente a cualquier hecho o reclamación que se considere fraudulento o corrupto.</w:t>
      </w:r>
    </w:p>
    <w:p w:rsidR="003E270D" w:rsidRPr="00140073" w:rsidRDefault="003E270D" w:rsidP="003E270D">
      <w:pPr>
        <w:jc w:val="both"/>
        <w:rPr>
          <w:rFonts w:ascii="Times New Roman" w:hAnsi="Times New Roman"/>
          <w:sz w:val="24"/>
        </w:rPr>
      </w:pPr>
      <w:r w:rsidRPr="00140073">
        <w:rPr>
          <w:rFonts w:ascii="Times New Roman" w:hAnsi="Times New Roman"/>
          <w:sz w:val="24"/>
        </w:rPr>
        <w:t>3.2</w:t>
      </w:r>
      <w:r w:rsidR="006522ED">
        <w:rPr>
          <w:rFonts w:ascii="Times New Roman" w:hAnsi="Times New Roman"/>
          <w:sz w:val="24"/>
        </w:rPr>
        <w:t xml:space="preserve"> </w:t>
      </w:r>
      <w:r w:rsidRPr="00140073">
        <w:rPr>
          <w:rFonts w:ascii="Times New Roman" w:hAnsi="Times New Roman"/>
          <w:sz w:val="24"/>
        </w:rPr>
        <w:t>Si se comprueba que un funcionario público, o quien actúe en su lugar, y/o el Oferente o adjudicatario propuesto en un proceso de contratación, ha incurrido en prácticas fraudulentas o corruptas, la Convocante deberá:</w:t>
      </w:r>
    </w:p>
    <w:p w:rsidR="003E270D" w:rsidRPr="00E65BCD" w:rsidRDefault="003E270D" w:rsidP="00414574">
      <w:pPr>
        <w:pStyle w:val="Prrafodelista"/>
        <w:numPr>
          <w:ilvl w:val="0"/>
          <w:numId w:val="14"/>
        </w:numPr>
        <w:ind w:left="567" w:hanging="567"/>
        <w:jc w:val="both"/>
        <w:rPr>
          <w:rFonts w:ascii="Times New Roman" w:hAnsi="Times New Roman" w:cs="Times New Roman"/>
          <w:sz w:val="24"/>
          <w:szCs w:val="24"/>
        </w:rPr>
      </w:pPr>
      <w:r w:rsidRPr="00E65BCD">
        <w:rPr>
          <w:rFonts w:ascii="Times New Roman" w:hAnsi="Times New Roman" w:cs="Times New Roman"/>
          <w:sz w:val="24"/>
          <w:szCs w:val="24"/>
        </w:rPr>
        <w:t xml:space="preserve">Descalificar cualquier oferta y/o rechazar cualquier </w:t>
      </w:r>
      <w:proofErr w:type="spellStart"/>
      <w:r w:rsidRPr="00E65BCD">
        <w:rPr>
          <w:rFonts w:ascii="Times New Roman" w:hAnsi="Times New Roman" w:cs="Times New Roman"/>
          <w:sz w:val="24"/>
          <w:szCs w:val="24"/>
        </w:rPr>
        <w:t>propuestade</w:t>
      </w:r>
      <w:proofErr w:type="spellEnd"/>
      <w:r w:rsidRPr="00E65BCD">
        <w:rPr>
          <w:rFonts w:ascii="Times New Roman" w:hAnsi="Times New Roman" w:cs="Times New Roman"/>
          <w:sz w:val="24"/>
          <w:szCs w:val="24"/>
        </w:rPr>
        <w:t xml:space="preserve"> adjudicación relacionada con el proceso de adquisición o contratación de que se trate; y/o</w:t>
      </w:r>
    </w:p>
    <w:p w:rsidR="003E270D" w:rsidRPr="00E65BCD" w:rsidRDefault="003E270D" w:rsidP="00414574">
      <w:pPr>
        <w:pStyle w:val="Prrafodelista"/>
        <w:numPr>
          <w:ilvl w:val="0"/>
          <w:numId w:val="14"/>
        </w:numPr>
        <w:ind w:left="567" w:hanging="567"/>
        <w:jc w:val="both"/>
        <w:rPr>
          <w:rFonts w:ascii="Times New Roman" w:hAnsi="Times New Roman" w:cs="Times New Roman"/>
          <w:sz w:val="24"/>
          <w:szCs w:val="24"/>
        </w:rPr>
      </w:pPr>
      <w:r w:rsidRPr="00E65BCD">
        <w:rPr>
          <w:rFonts w:ascii="Times New Roman" w:hAnsi="Times New Roman" w:cs="Times New Roman"/>
          <w:sz w:val="24"/>
          <w:szCs w:val="24"/>
        </w:rPr>
        <w:lastRenderedPageBreak/>
        <w:t xml:space="preserve">Remitir  los  antecedentes  del  Oferente  directamente  involucrado  en  las prácticas   fraudulentas   o   </w:t>
      </w:r>
      <w:proofErr w:type="spellStart"/>
      <w:r w:rsidRPr="00E65BCD">
        <w:rPr>
          <w:rFonts w:ascii="Times New Roman" w:hAnsi="Times New Roman" w:cs="Times New Roman"/>
          <w:sz w:val="24"/>
          <w:szCs w:val="24"/>
        </w:rPr>
        <w:t>corruptivasa</w:t>
      </w:r>
      <w:proofErr w:type="spellEnd"/>
      <w:r w:rsidRPr="00E65BCD">
        <w:rPr>
          <w:rFonts w:ascii="Times New Roman" w:hAnsi="Times New Roman" w:cs="Times New Roman"/>
          <w:sz w:val="24"/>
          <w:szCs w:val="24"/>
        </w:rPr>
        <w:t xml:space="preserve">   la   Dirección Nacional </w:t>
      </w:r>
      <w:proofErr w:type="spellStart"/>
      <w:r w:rsidRPr="00E65BCD">
        <w:rPr>
          <w:rFonts w:ascii="Times New Roman" w:hAnsi="Times New Roman" w:cs="Times New Roman"/>
          <w:sz w:val="24"/>
          <w:szCs w:val="24"/>
        </w:rPr>
        <w:t>deContrataciones</w:t>
      </w:r>
      <w:proofErr w:type="spellEnd"/>
      <w:r w:rsidRPr="00E65BCD">
        <w:rPr>
          <w:rFonts w:ascii="Times New Roman" w:hAnsi="Times New Roman" w:cs="Times New Roman"/>
          <w:sz w:val="24"/>
          <w:szCs w:val="24"/>
        </w:rPr>
        <w:t xml:space="preserve"> Públicas,  a los efectos de la aplicación  de  las  </w:t>
      </w:r>
      <w:proofErr w:type="spellStart"/>
      <w:r w:rsidRPr="00E65BCD">
        <w:rPr>
          <w:rFonts w:ascii="Times New Roman" w:hAnsi="Times New Roman" w:cs="Times New Roman"/>
          <w:sz w:val="24"/>
          <w:szCs w:val="24"/>
        </w:rPr>
        <w:t>sancionesprevistas</w:t>
      </w:r>
      <w:proofErr w:type="spellEnd"/>
      <w:r w:rsidRPr="00E65BCD">
        <w:rPr>
          <w:rFonts w:ascii="Times New Roman" w:hAnsi="Times New Roman" w:cs="Times New Roman"/>
          <w:sz w:val="24"/>
          <w:szCs w:val="24"/>
        </w:rPr>
        <w:t>.</w:t>
      </w:r>
    </w:p>
    <w:p w:rsidR="003E270D" w:rsidRPr="00E65BCD" w:rsidRDefault="003E270D" w:rsidP="00414574">
      <w:pPr>
        <w:pStyle w:val="Prrafodelista"/>
        <w:numPr>
          <w:ilvl w:val="0"/>
          <w:numId w:val="14"/>
        </w:numPr>
        <w:ind w:left="567" w:hanging="567"/>
        <w:jc w:val="both"/>
        <w:rPr>
          <w:rFonts w:ascii="Times New Roman" w:hAnsi="Times New Roman" w:cs="Times New Roman"/>
          <w:sz w:val="24"/>
          <w:szCs w:val="24"/>
        </w:rPr>
      </w:pPr>
      <w:r w:rsidRPr="00E65BCD">
        <w:rPr>
          <w:rFonts w:ascii="Times New Roman" w:hAnsi="Times New Roman" w:cs="Times New Roman"/>
          <w:sz w:val="24"/>
          <w:szCs w:val="24"/>
        </w:rPr>
        <w:t>Presentar la denuncia  penal ante las instancias correspondientes si el hecho conocido se encontrare tipificado en la legislación penal.</w:t>
      </w:r>
    </w:p>
    <w:p w:rsidR="003E270D" w:rsidRPr="00140073" w:rsidRDefault="003E270D" w:rsidP="003E270D">
      <w:pPr>
        <w:jc w:val="both"/>
        <w:rPr>
          <w:rFonts w:ascii="Times New Roman" w:hAnsi="Times New Roman"/>
          <w:sz w:val="24"/>
        </w:rPr>
      </w:pPr>
      <w:r w:rsidRPr="00140073">
        <w:rPr>
          <w:rFonts w:ascii="Times New Roman" w:hAnsi="Times New Roman"/>
          <w:sz w:val="24"/>
        </w:rPr>
        <w:t>Fraude y corrupción comprenden actos como:</w:t>
      </w:r>
    </w:p>
    <w:p w:rsidR="003E270D" w:rsidRPr="00D70D36" w:rsidRDefault="003E270D" w:rsidP="00D70D36">
      <w:pPr>
        <w:pStyle w:val="Prrafodelista"/>
        <w:numPr>
          <w:ilvl w:val="0"/>
          <w:numId w:val="23"/>
        </w:numPr>
        <w:jc w:val="both"/>
        <w:rPr>
          <w:rFonts w:ascii="Times New Roman" w:hAnsi="Times New Roman"/>
          <w:sz w:val="24"/>
        </w:rPr>
      </w:pPr>
      <w:r w:rsidRPr="00D70D36">
        <w:rPr>
          <w:rFonts w:ascii="Times New Roman" w:hAnsi="Times New Roman"/>
          <w:sz w:val="24"/>
        </w:rPr>
        <w:t>ofrecer, dar, recibir o solicitar, directa o indirectamente, cualquier cosa de valor para influenciar las acciones de otra parte;</w:t>
      </w:r>
    </w:p>
    <w:p w:rsidR="003E270D" w:rsidRPr="00D70D36" w:rsidRDefault="003E270D" w:rsidP="00D70D36">
      <w:pPr>
        <w:pStyle w:val="Prrafodelista"/>
        <w:numPr>
          <w:ilvl w:val="0"/>
          <w:numId w:val="23"/>
        </w:numPr>
        <w:jc w:val="both"/>
        <w:rPr>
          <w:rFonts w:ascii="Times New Roman" w:hAnsi="Times New Roman"/>
          <w:sz w:val="24"/>
        </w:rPr>
      </w:pPr>
      <w:r w:rsidRPr="00D70D36">
        <w:rPr>
          <w:rFonts w:ascii="Times New Roman" w:hAnsi="Times New Roman"/>
          <w:sz w:val="24"/>
        </w:rPr>
        <w:t>cualquier   acto   u   omisión,   incluyendo   la   tergiversación   de   hechos   y circunstancias, que engañen, o intenten engañar, a alguna parte para obtener un beneficio económico o de otra naturaleza o para evadir una obligación;</w:t>
      </w:r>
    </w:p>
    <w:p w:rsidR="003E270D" w:rsidRPr="00D70D36" w:rsidRDefault="003E270D" w:rsidP="00D70D36">
      <w:pPr>
        <w:pStyle w:val="Prrafodelista"/>
        <w:numPr>
          <w:ilvl w:val="0"/>
          <w:numId w:val="23"/>
        </w:numPr>
        <w:jc w:val="both"/>
        <w:rPr>
          <w:rFonts w:ascii="Times New Roman" w:hAnsi="Times New Roman"/>
          <w:sz w:val="24"/>
        </w:rPr>
      </w:pPr>
      <w:r w:rsidRPr="00D70D36">
        <w:rPr>
          <w:rFonts w:ascii="Times New Roman" w:hAnsi="Times New Roman"/>
          <w:sz w:val="24"/>
        </w:rPr>
        <w:t>perjudicar o causar daño, o amenazar con perjudicar o causar daño, directa o indirectamente, a cualquier parte o a sus bienes para influenciar las acciones de una parte;</w:t>
      </w:r>
    </w:p>
    <w:p w:rsidR="003E270D" w:rsidRPr="00140073" w:rsidRDefault="003E270D" w:rsidP="00D70D36">
      <w:pPr>
        <w:pStyle w:val="Prrafodelista"/>
        <w:numPr>
          <w:ilvl w:val="0"/>
          <w:numId w:val="23"/>
        </w:numPr>
        <w:jc w:val="both"/>
        <w:rPr>
          <w:rFonts w:ascii="Times New Roman" w:hAnsi="Times New Roman"/>
          <w:sz w:val="24"/>
        </w:rPr>
      </w:pPr>
      <w:r w:rsidRPr="00140073">
        <w:rPr>
          <w:rFonts w:ascii="Times New Roman" w:hAnsi="Times New Roman"/>
          <w:sz w:val="24"/>
        </w:rPr>
        <w:t>colusión o acuerdo entre dos o más partes realizado con la intención de alcanzar   un   propósito   inapropiado,   incluyendo   influenciar   en   forma inapropiada las acciones de otra parte.</w:t>
      </w:r>
    </w:p>
    <w:p w:rsidR="003E270D" w:rsidRPr="00140073" w:rsidRDefault="00BF2B4C" w:rsidP="00D70D36">
      <w:pPr>
        <w:pStyle w:val="Prrafodelista"/>
        <w:numPr>
          <w:ilvl w:val="0"/>
          <w:numId w:val="23"/>
        </w:numPr>
        <w:jc w:val="both"/>
        <w:rPr>
          <w:rFonts w:ascii="Times New Roman" w:hAnsi="Times New Roman"/>
          <w:sz w:val="24"/>
        </w:rPr>
      </w:pPr>
      <w:r w:rsidRPr="00D70D36">
        <w:rPr>
          <w:rFonts w:ascii="Times New Roman" w:hAnsi="Times New Roman"/>
          <w:sz w:val="24"/>
        </w:rPr>
        <w:t>c</w:t>
      </w:r>
      <w:r w:rsidR="003E270D" w:rsidRPr="00D70D36">
        <w:rPr>
          <w:rFonts w:ascii="Times New Roman" w:hAnsi="Times New Roman"/>
          <w:sz w:val="24"/>
        </w:rPr>
        <w:t>ualquier</w:t>
      </w:r>
      <w:r w:rsidR="003E270D" w:rsidRPr="00140073">
        <w:rPr>
          <w:rFonts w:ascii="Times New Roman" w:hAnsi="Times New Roman"/>
          <w:sz w:val="24"/>
        </w:rPr>
        <w:t xml:space="preserve"> otro acto considerado como tal en la legislación vigente.</w:t>
      </w:r>
    </w:p>
    <w:p w:rsidR="003E270D" w:rsidRPr="00140073" w:rsidRDefault="003E270D" w:rsidP="003E270D">
      <w:pPr>
        <w:jc w:val="both"/>
        <w:rPr>
          <w:rFonts w:ascii="Times New Roman" w:hAnsi="Times New Roman"/>
          <w:sz w:val="24"/>
        </w:rPr>
      </w:pPr>
      <w:r w:rsidRPr="00140073">
        <w:rPr>
          <w:rFonts w:ascii="Times New Roman" w:hAnsi="Times New Roman"/>
          <w:sz w:val="24"/>
        </w:rPr>
        <w:t>3.3</w:t>
      </w:r>
      <w:r w:rsidR="006522ED">
        <w:rPr>
          <w:rFonts w:ascii="Times New Roman" w:hAnsi="Times New Roman"/>
          <w:sz w:val="24"/>
        </w:rPr>
        <w:t xml:space="preserve"> </w:t>
      </w:r>
      <w:r w:rsidRPr="00140073">
        <w:rPr>
          <w:rFonts w:ascii="Times New Roman" w:hAnsi="Times New Roman"/>
          <w:sz w:val="24"/>
        </w:rPr>
        <w:t>Los Oferentes deberán declarar que por sí mismos o a través de interpósita persona, se abstendrán de adoptar conductas orientadas a que los funcionarios o empleados de la Convocante induzcan o alteren las evaluaciones de las propuestas, el resultado del procedimiento u otros  aspectos  que  les  otorguen  condiciones  más  ventajosas  con relación a los demás participantes (Declaratoria de Integridad).</w:t>
      </w:r>
    </w:p>
    <w:p w:rsidR="003E270D" w:rsidRPr="00140073" w:rsidRDefault="003E270D" w:rsidP="003E270D">
      <w:pPr>
        <w:jc w:val="both"/>
        <w:rPr>
          <w:rFonts w:ascii="Times New Roman" w:hAnsi="Times New Roman"/>
          <w:sz w:val="24"/>
        </w:rPr>
      </w:pPr>
      <w:r w:rsidRPr="00140073">
        <w:rPr>
          <w:rFonts w:ascii="Times New Roman" w:hAnsi="Times New Roman"/>
          <w:sz w:val="24"/>
        </w:rPr>
        <w:t>3.4</w:t>
      </w:r>
      <w:r w:rsidR="006522ED">
        <w:rPr>
          <w:rFonts w:ascii="Times New Roman" w:hAnsi="Times New Roman"/>
          <w:sz w:val="24"/>
        </w:rPr>
        <w:t xml:space="preserve"> </w:t>
      </w:r>
      <w:r w:rsidRPr="00140073">
        <w:rPr>
          <w:rFonts w:ascii="Times New Roman" w:hAnsi="Times New Roman"/>
          <w:sz w:val="24"/>
        </w:rPr>
        <w:t>Ninguna de las condiciones contenidas en las bases de la licitación, así como en las ofertas presentadas por los participantes podrán ser negociadas.</w:t>
      </w:r>
    </w:p>
    <w:p w:rsidR="003E270D" w:rsidRPr="00140073" w:rsidRDefault="003E270D" w:rsidP="003E270D">
      <w:pPr>
        <w:jc w:val="both"/>
        <w:rPr>
          <w:rFonts w:ascii="Times New Roman" w:hAnsi="Times New Roman"/>
          <w:b/>
          <w:sz w:val="24"/>
        </w:rPr>
      </w:pPr>
      <w:r w:rsidRPr="00140073">
        <w:rPr>
          <w:rFonts w:ascii="Times New Roman" w:hAnsi="Times New Roman"/>
          <w:b/>
          <w:sz w:val="24"/>
        </w:rPr>
        <w:t>4.</w:t>
      </w:r>
      <w:r w:rsidR="006522ED">
        <w:rPr>
          <w:rFonts w:ascii="Times New Roman" w:hAnsi="Times New Roman"/>
          <w:b/>
          <w:sz w:val="24"/>
        </w:rPr>
        <w:t xml:space="preserve"> </w:t>
      </w:r>
      <w:r w:rsidRPr="00140073">
        <w:rPr>
          <w:rFonts w:ascii="Times New Roman" w:hAnsi="Times New Roman"/>
          <w:b/>
          <w:sz w:val="24"/>
        </w:rPr>
        <w:t>Oferentes Elegibles</w:t>
      </w:r>
    </w:p>
    <w:p w:rsidR="003E270D" w:rsidRPr="00140073" w:rsidRDefault="0049167E" w:rsidP="003E270D">
      <w:pPr>
        <w:jc w:val="both"/>
        <w:rPr>
          <w:rFonts w:ascii="Times New Roman" w:hAnsi="Times New Roman"/>
          <w:sz w:val="24"/>
        </w:rPr>
      </w:pPr>
      <w:r>
        <w:rPr>
          <w:rFonts w:ascii="Times New Roman" w:hAnsi="Times New Roman"/>
          <w:sz w:val="24"/>
        </w:rPr>
        <w:t xml:space="preserve">4.1 </w:t>
      </w:r>
      <w:r w:rsidR="003E270D" w:rsidRPr="00140073">
        <w:rPr>
          <w:rFonts w:ascii="Times New Roman" w:hAnsi="Times New Roman"/>
          <w:sz w:val="24"/>
        </w:rPr>
        <w:t>Podrán participar en esta Licitación, individualmente o en forma conjunta (Consorcios), los Oferentes domiciliados y no domiciliados en la República del Paraguay, que no se encuentren comprendidos en las prohibiciones o limitaciones para presentar propuestas o para contratar establecidas en el artículo 40 de la Ley N° 2.051/03 y además se encuentren en cumplimiento de las disposiciones legales vigentes.</w:t>
      </w:r>
    </w:p>
    <w:p w:rsidR="003E270D" w:rsidRPr="00140073" w:rsidRDefault="003E270D" w:rsidP="003E270D">
      <w:pPr>
        <w:jc w:val="both"/>
        <w:rPr>
          <w:rFonts w:ascii="Times New Roman" w:hAnsi="Times New Roman"/>
          <w:sz w:val="24"/>
        </w:rPr>
      </w:pPr>
      <w:r w:rsidRPr="00140073">
        <w:rPr>
          <w:rFonts w:ascii="Times New Roman" w:hAnsi="Times New Roman"/>
          <w:sz w:val="24"/>
        </w:rPr>
        <w:t>4.2</w:t>
      </w:r>
      <w:r w:rsidR="0049167E">
        <w:rPr>
          <w:rFonts w:ascii="Times New Roman" w:hAnsi="Times New Roman"/>
          <w:sz w:val="24"/>
        </w:rPr>
        <w:t xml:space="preserve"> </w:t>
      </w:r>
      <w:r w:rsidRPr="00140073">
        <w:rPr>
          <w:rFonts w:ascii="Times New Roman" w:hAnsi="Times New Roman"/>
          <w:sz w:val="24"/>
        </w:rPr>
        <w:t>Las prohibiciones o limitaciones para presentar propuestas o para contratar establecidas en el artículo 40 de la Ley N° 2.051/03 también se aplicarán a cualquier subcontratista de cualquier parte del contrato resultante de este proceso de licitación, incluyendo servicios.</w:t>
      </w:r>
    </w:p>
    <w:p w:rsidR="003E270D" w:rsidRPr="00140073" w:rsidRDefault="003E270D" w:rsidP="003E270D">
      <w:pPr>
        <w:jc w:val="both"/>
        <w:rPr>
          <w:rFonts w:ascii="Times New Roman" w:hAnsi="Times New Roman"/>
          <w:sz w:val="24"/>
        </w:rPr>
      </w:pPr>
      <w:r w:rsidRPr="00140073">
        <w:rPr>
          <w:rFonts w:ascii="Times New Roman" w:hAnsi="Times New Roman"/>
          <w:sz w:val="24"/>
        </w:rPr>
        <w:t>4.3</w:t>
      </w:r>
      <w:r w:rsidR="0049167E">
        <w:rPr>
          <w:rFonts w:ascii="Times New Roman" w:hAnsi="Times New Roman"/>
          <w:sz w:val="24"/>
        </w:rPr>
        <w:t xml:space="preserve"> </w:t>
      </w:r>
      <w:r w:rsidRPr="00140073">
        <w:rPr>
          <w:rFonts w:ascii="Times New Roman" w:hAnsi="Times New Roman"/>
          <w:sz w:val="24"/>
        </w:rPr>
        <w:t xml:space="preserve">Serán descalificados los Oferentes que la Dirección Nacional de Contrataciones Públicas hubiese declarado inhabilitados a la hora y fecha límite de presentación de ofertas o posteriormente, </w:t>
      </w:r>
      <w:r w:rsidRPr="00140073">
        <w:rPr>
          <w:rFonts w:ascii="Times New Roman" w:hAnsi="Times New Roman"/>
          <w:sz w:val="24"/>
        </w:rPr>
        <w:lastRenderedPageBreak/>
        <w:t>mientras se desarrolla el proceso de adquisición hasta la fecha de adjudicación del contrato. También serán descalificados los Oferentes que se encuentren comprendidos  en  las  prohibiciones  o  limitaciones  para  contratar  (Art.  40,  Ley  N° 2.051/03) a la hora y fecha límite de presentación de ofertas o posteriormente, mientras se desarrolla el proceso de contratación hasta la fecha de firma del contrato.</w:t>
      </w:r>
    </w:p>
    <w:p w:rsidR="003E270D" w:rsidRPr="00140073" w:rsidRDefault="003E270D" w:rsidP="003E270D">
      <w:pPr>
        <w:jc w:val="both"/>
        <w:rPr>
          <w:rFonts w:ascii="Times New Roman" w:hAnsi="Times New Roman"/>
          <w:sz w:val="24"/>
        </w:rPr>
      </w:pPr>
      <w:r w:rsidRPr="00140073">
        <w:rPr>
          <w:rFonts w:ascii="Times New Roman" w:hAnsi="Times New Roman"/>
          <w:sz w:val="24"/>
        </w:rPr>
        <w:t>4.4</w:t>
      </w:r>
      <w:r w:rsidR="0049167E">
        <w:rPr>
          <w:rFonts w:ascii="Times New Roman" w:hAnsi="Times New Roman"/>
          <w:sz w:val="24"/>
        </w:rPr>
        <w:t xml:space="preserve"> </w:t>
      </w:r>
      <w:r w:rsidRPr="00140073">
        <w:rPr>
          <w:rFonts w:ascii="Times New Roman" w:hAnsi="Times New Roman"/>
          <w:sz w:val="24"/>
        </w:rPr>
        <w:t>Dos o más interesados podrán asociarse para presentar una oferta, cumpliendo las disposiciones establecidas en artículo 48 del Decreto N° 5.174/2005 que modifica el Decreto N° 21.909/2003.</w:t>
      </w:r>
    </w:p>
    <w:p w:rsidR="003E270D" w:rsidRPr="00140073" w:rsidRDefault="003E270D" w:rsidP="003E270D">
      <w:pPr>
        <w:jc w:val="both"/>
        <w:rPr>
          <w:rFonts w:ascii="Times New Roman" w:hAnsi="Times New Roman"/>
          <w:sz w:val="24"/>
        </w:rPr>
      </w:pPr>
      <w:r w:rsidRPr="00140073">
        <w:rPr>
          <w:rFonts w:ascii="Times New Roman" w:hAnsi="Times New Roman"/>
          <w:sz w:val="24"/>
        </w:rPr>
        <w:t>4.5</w:t>
      </w:r>
      <w:r w:rsidR="0049167E">
        <w:rPr>
          <w:rFonts w:ascii="Times New Roman" w:hAnsi="Times New Roman"/>
          <w:sz w:val="24"/>
        </w:rPr>
        <w:t xml:space="preserve"> </w:t>
      </w:r>
      <w:r w:rsidRPr="00140073">
        <w:rPr>
          <w:rFonts w:ascii="Times New Roman" w:hAnsi="Times New Roman"/>
          <w:sz w:val="24"/>
        </w:rPr>
        <w:t>Los integrantes de un Consorcio no podrán presentar ofertas individuales ni conformar más de un Consorcio en un mismo lote o ítem, lo que no impide que puedan presentarse individualmente o conformando otro Consorcio en diferentes partidas.</w:t>
      </w:r>
    </w:p>
    <w:p w:rsidR="003E270D" w:rsidRPr="00140073" w:rsidRDefault="003E270D" w:rsidP="003E270D">
      <w:pPr>
        <w:jc w:val="both"/>
        <w:rPr>
          <w:rFonts w:ascii="Times New Roman" w:hAnsi="Times New Roman"/>
          <w:b/>
          <w:sz w:val="24"/>
        </w:rPr>
      </w:pPr>
      <w:r w:rsidRPr="00140073">
        <w:rPr>
          <w:rFonts w:ascii="Times New Roman" w:hAnsi="Times New Roman"/>
          <w:b/>
          <w:sz w:val="24"/>
        </w:rPr>
        <w:t>5.</w:t>
      </w:r>
      <w:r w:rsidR="006522ED">
        <w:rPr>
          <w:rFonts w:ascii="Times New Roman" w:hAnsi="Times New Roman"/>
          <w:b/>
          <w:sz w:val="24"/>
        </w:rPr>
        <w:t xml:space="preserve"> </w:t>
      </w:r>
      <w:r w:rsidRPr="00140073">
        <w:rPr>
          <w:rFonts w:ascii="Times New Roman" w:hAnsi="Times New Roman"/>
          <w:b/>
          <w:sz w:val="24"/>
        </w:rPr>
        <w:t>Costo de las propuestas</w:t>
      </w:r>
    </w:p>
    <w:p w:rsidR="003E270D" w:rsidRPr="00140073" w:rsidRDefault="003E270D" w:rsidP="003E270D">
      <w:pPr>
        <w:jc w:val="both"/>
        <w:rPr>
          <w:rFonts w:ascii="Times New Roman" w:hAnsi="Times New Roman"/>
          <w:sz w:val="24"/>
        </w:rPr>
      </w:pPr>
      <w:r w:rsidRPr="00140073">
        <w:rPr>
          <w:rFonts w:ascii="Times New Roman" w:hAnsi="Times New Roman"/>
          <w:sz w:val="24"/>
        </w:rPr>
        <w:t>5.1</w:t>
      </w:r>
      <w:r w:rsidR="0049167E">
        <w:rPr>
          <w:rFonts w:ascii="Times New Roman" w:hAnsi="Times New Roman"/>
          <w:sz w:val="24"/>
        </w:rPr>
        <w:t xml:space="preserve"> </w:t>
      </w:r>
      <w:r w:rsidRPr="00140073">
        <w:rPr>
          <w:rFonts w:ascii="Times New Roman" w:hAnsi="Times New Roman"/>
          <w:sz w:val="24"/>
        </w:rPr>
        <w:t xml:space="preserve">Los Oferentes serán responsables por todos los gastos asociados con la preparación y presentación de sus Ofertas y la Convocante en ningún momento será responsable por dichos gastos. </w:t>
      </w:r>
    </w:p>
    <w:p w:rsidR="003E270D" w:rsidRPr="00140073" w:rsidRDefault="003E270D" w:rsidP="003E270D">
      <w:pPr>
        <w:jc w:val="both"/>
        <w:rPr>
          <w:rFonts w:ascii="Times New Roman" w:hAnsi="Times New Roman"/>
          <w:b/>
          <w:sz w:val="24"/>
        </w:rPr>
      </w:pPr>
      <w:r w:rsidRPr="00140073">
        <w:rPr>
          <w:rFonts w:ascii="Times New Roman" w:hAnsi="Times New Roman"/>
          <w:b/>
          <w:sz w:val="24"/>
        </w:rPr>
        <w:t>6.</w:t>
      </w:r>
      <w:r w:rsidR="006522ED">
        <w:rPr>
          <w:rFonts w:ascii="Times New Roman" w:hAnsi="Times New Roman"/>
          <w:b/>
          <w:sz w:val="24"/>
        </w:rPr>
        <w:t xml:space="preserve"> </w:t>
      </w:r>
      <w:r w:rsidRPr="00140073">
        <w:rPr>
          <w:rFonts w:ascii="Times New Roman" w:hAnsi="Times New Roman"/>
          <w:b/>
          <w:sz w:val="24"/>
        </w:rPr>
        <w:t>Visita al Sitio de las Obras</w:t>
      </w:r>
    </w:p>
    <w:p w:rsidR="003E270D" w:rsidRPr="00140073" w:rsidRDefault="003E270D" w:rsidP="003E270D">
      <w:pPr>
        <w:jc w:val="both"/>
        <w:rPr>
          <w:rFonts w:ascii="Times New Roman" w:hAnsi="Times New Roman"/>
          <w:sz w:val="24"/>
        </w:rPr>
      </w:pPr>
      <w:r w:rsidRPr="00140073">
        <w:rPr>
          <w:rFonts w:ascii="Times New Roman" w:hAnsi="Times New Roman"/>
          <w:sz w:val="24"/>
        </w:rPr>
        <w:t>6.1</w:t>
      </w:r>
      <w:r w:rsidR="0049167E">
        <w:rPr>
          <w:rFonts w:ascii="Times New Roman" w:hAnsi="Times New Roman"/>
          <w:sz w:val="24"/>
        </w:rPr>
        <w:t xml:space="preserve"> </w:t>
      </w:r>
      <w:r w:rsidRPr="00140073">
        <w:rPr>
          <w:rFonts w:ascii="Times New Roman" w:hAnsi="Times New Roman"/>
          <w:sz w:val="24"/>
        </w:rPr>
        <w:t xml:space="preserve">El Oferente, bajo su propia responsabilidad y a su propio riesgo, </w:t>
      </w:r>
      <w:r w:rsidR="002F19A4">
        <w:rPr>
          <w:rFonts w:ascii="Times New Roman" w:hAnsi="Times New Roman"/>
          <w:sz w:val="24"/>
        </w:rPr>
        <w:t>deberá</w:t>
      </w:r>
      <w:r w:rsidRPr="00140073">
        <w:rPr>
          <w:rFonts w:ascii="Times New Roman" w:hAnsi="Times New Roman"/>
          <w:sz w:val="24"/>
        </w:rPr>
        <w:t xml:space="preserve"> visitar e inspeccionar el Sitio de las Obras y sus alrededores, y obtener por sí mismo toda la información que pueda ser necesaria para preparar la Oferta y celebrar el Contrato. Los gastos relacionados con dicha visita correrán por cuenta del Oferente.</w:t>
      </w:r>
    </w:p>
    <w:p w:rsidR="003E270D" w:rsidRPr="00140073" w:rsidRDefault="003E270D" w:rsidP="003E270D">
      <w:pPr>
        <w:jc w:val="both"/>
        <w:rPr>
          <w:rFonts w:ascii="Times New Roman" w:hAnsi="Times New Roman"/>
          <w:sz w:val="24"/>
        </w:rPr>
      </w:pPr>
      <w:r w:rsidRPr="00140073">
        <w:rPr>
          <w:rFonts w:ascii="Times New Roman" w:hAnsi="Times New Roman"/>
          <w:sz w:val="24"/>
        </w:rPr>
        <w:t>6.2</w:t>
      </w:r>
      <w:r w:rsidR="0049167E">
        <w:rPr>
          <w:rFonts w:ascii="Times New Roman" w:hAnsi="Times New Roman"/>
          <w:sz w:val="24"/>
        </w:rPr>
        <w:t xml:space="preserve"> </w:t>
      </w:r>
      <w:r w:rsidRPr="00140073">
        <w:rPr>
          <w:rFonts w:ascii="Times New Roman" w:hAnsi="Times New Roman"/>
          <w:sz w:val="24"/>
        </w:rPr>
        <w:t xml:space="preserve">Si se estableciere una visita guiada la fecha </w:t>
      </w:r>
      <w:r w:rsidR="00A37418">
        <w:rPr>
          <w:rFonts w:ascii="Times New Roman" w:hAnsi="Times New Roman"/>
          <w:sz w:val="24"/>
        </w:rPr>
        <w:t xml:space="preserve">y </w:t>
      </w:r>
      <w:r w:rsidRPr="00140073">
        <w:rPr>
          <w:rFonts w:ascii="Times New Roman" w:hAnsi="Times New Roman"/>
          <w:sz w:val="24"/>
        </w:rPr>
        <w:t>el procedimiento para dicha visita estará</w:t>
      </w:r>
      <w:r w:rsidR="00A37418">
        <w:rPr>
          <w:rFonts w:ascii="Times New Roman" w:hAnsi="Times New Roman"/>
          <w:sz w:val="24"/>
        </w:rPr>
        <w:t>n</w:t>
      </w:r>
      <w:r w:rsidRPr="00140073">
        <w:rPr>
          <w:rFonts w:ascii="Times New Roman" w:hAnsi="Times New Roman"/>
          <w:sz w:val="24"/>
        </w:rPr>
        <w:t xml:space="preserve"> especificad</w:t>
      </w:r>
      <w:r w:rsidR="00A37418">
        <w:rPr>
          <w:rFonts w:ascii="Times New Roman" w:hAnsi="Times New Roman"/>
          <w:sz w:val="24"/>
        </w:rPr>
        <w:t>os</w:t>
      </w:r>
      <w:r w:rsidRPr="00140073">
        <w:rPr>
          <w:rFonts w:ascii="Times New Roman" w:hAnsi="Times New Roman"/>
          <w:sz w:val="24"/>
        </w:rPr>
        <w:t xml:space="preserve"> en la Sección II, Datos de la Licitación (DDL). Todo Oferente que no efectúe dicha visita, deberá declarar en su oferta expresamente que conoce el sitio de los trabajos y que cuenta con la información necesaria relativa a la zona para preparar la oferta y celebrar el contrato.</w:t>
      </w:r>
    </w:p>
    <w:p w:rsidR="003E270D" w:rsidRPr="00140073" w:rsidRDefault="003E270D" w:rsidP="003E270D">
      <w:pPr>
        <w:jc w:val="both"/>
        <w:rPr>
          <w:rFonts w:ascii="Times New Roman" w:hAnsi="Times New Roman"/>
          <w:sz w:val="24"/>
        </w:rPr>
      </w:pPr>
      <w:r w:rsidRPr="00140073">
        <w:rPr>
          <w:rFonts w:ascii="Times New Roman" w:hAnsi="Times New Roman"/>
          <w:sz w:val="24"/>
        </w:rPr>
        <w:t>6.3</w:t>
      </w:r>
      <w:r w:rsidR="0049167E">
        <w:rPr>
          <w:rFonts w:ascii="Times New Roman" w:hAnsi="Times New Roman"/>
          <w:sz w:val="24"/>
        </w:rPr>
        <w:t xml:space="preserve"> </w:t>
      </w:r>
      <w:r w:rsidRPr="00140073">
        <w:rPr>
          <w:rFonts w:ascii="Times New Roman" w:hAnsi="Times New Roman"/>
          <w:sz w:val="24"/>
        </w:rPr>
        <w:t>La Convocante indicará en los DDL los días y horarios en que el Oferente y/o su personal o sus representantes podrán ingresar a sus establecimientos y terrenos a fin de realizar dicha inspección y señalará además el funcionario responsable de guiar las visitas.</w:t>
      </w:r>
    </w:p>
    <w:p w:rsidR="003E270D" w:rsidRDefault="003E270D" w:rsidP="003E270D">
      <w:pPr>
        <w:jc w:val="both"/>
        <w:rPr>
          <w:rFonts w:ascii="Times New Roman" w:hAnsi="Times New Roman" w:cs="Times New Roman"/>
          <w:b/>
          <w:sz w:val="24"/>
          <w:szCs w:val="24"/>
        </w:rPr>
      </w:pPr>
    </w:p>
    <w:p w:rsidR="003E270D" w:rsidRPr="00140073" w:rsidRDefault="003E270D" w:rsidP="003E270D">
      <w:pPr>
        <w:jc w:val="both"/>
        <w:rPr>
          <w:rFonts w:ascii="Times New Roman" w:hAnsi="Times New Roman"/>
          <w:b/>
          <w:sz w:val="24"/>
        </w:rPr>
      </w:pPr>
      <w:r w:rsidRPr="00140073">
        <w:rPr>
          <w:rFonts w:ascii="Times New Roman" w:hAnsi="Times New Roman"/>
          <w:b/>
          <w:sz w:val="24"/>
        </w:rPr>
        <w:t xml:space="preserve">B.DOCUMENTOS DE LICITACION </w:t>
      </w:r>
    </w:p>
    <w:p w:rsidR="003E270D" w:rsidRPr="00140073" w:rsidRDefault="003E270D" w:rsidP="003E270D">
      <w:pPr>
        <w:jc w:val="both"/>
        <w:rPr>
          <w:rFonts w:ascii="Times New Roman" w:hAnsi="Times New Roman"/>
          <w:b/>
          <w:sz w:val="24"/>
        </w:rPr>
      </w:pPr>
      <w:r w:rsidRPr="00140073">
        <w:rPr>
          <w:rFonts w:ascii="Times New Roman" w:hAnsi="Times New Roman"/>
          <w:b/>
          <w:sz w:val="24"/>
        </w:rPr>
        <w:t>7.</w:t>
      </w:r>
      <w:r w:rsidR="006522ED">
        <w:rPr>
          <w:rFonts w:ascii="Times New Roman" w:hAnsi="Times New Roman"/>
          <w:b/>
          <w:sz w:val="24"/>
        </w:rPr>
        <w:t xml:space="preserve"> </w:t>
      </w:r>
      <w:r w:rsidRPr="00140073">
        <w:rPr>
          <w:rFonts w:ascii="Times New Roman" w:hAnsi="Times New Roman"/>
          <w:b/>
          <w:sz w:val="24"/>
        </w:rPr>
        <w:t>Contenido de los Documentos de Licitación</w:t>
      </w:r>
    </w:p>
    <w:p w:rsidR="003E270D" w:rsidRPr="00140073" w:rsidRDefault="003E270D" w:rsidP="003E270D">
      <w:pPr>
        <w:jc w:val="both"/>
        <w:rPr>
          <w:rFonts w:ascii="Times New Roman" w:hAnsi="Times New Roman"/>
          <w:sz w:val="24"/>
        </w:rPr>
      </w:pPr>
      <w:r w:rsidRPr="00140073">
        <w:rPr>
          <w:rFonts w:ascii="Times New Roman" w:hAnsi="Times New Roman"/>
          <w:sz w:val="24"/>
        </w:rPr>
        <w:t>7.1</w:t>
      </w:r>
      <w:r w:rsidR="0049167E">
        <w:rPr>
          <w:rFonts w:ascii="Times New Roman" w:hAnsi="Times New Roman"/>
          <w:sz w:val="24"/>
        </w:rPr>
        <w:t xml:space="preserve"> </w:t>
      </w:r>
      <w:r w:rsidRPr="00140073">
        <w:rPr>
          <w:rFonts w:ascii="Times New Roman" w:hAnsi="Times New Roman"/>
          <w:sz w:val="24"/>
        </w:rPr>
        <w:t>El  conjunto  de  los  Documentos  de  Licitación  comprende  los  documentos  que  se enumeran en los DDL y todas las enmiendas que hayan sido emitidas de conformidad con la Cláusula 9 de estas IAO</w:t>
      </w:r>
      <w:r w:rsidR="00A37418">
        <w:rPr>
          <w:rFonts w:ascii="Times New Roman" w:hAnsi="Times New Roman"/>
          <w:sz w:val="24"/>
        </w:rPr>
        <w:t>.</w:t>
      </w:r>
    </w:p>
    <w:p w:rsidR="003E270D" w:rsidRPr="00140073" w:rsidRDefault="003E270D" w:rsidP="003E270D">
      <w:pPr>
        <w:jc w:val="both"/>
        <w:rPr>
          <w:rFonts w:ascii="Times New Roman" w:hAnsi="Times New Roman"/>
          <w:sz w:val="24"/>
        </w:rPr>
      </w:pPr>
      <w:r w:rsidRPr="00140073">
        <w:rPr>
          <w:rFonts w:ascii="Times New Roman" w:hAnsi="Times New Roman"/>
          <w:sz w:val="24"/>
        </w:rPr>
        <w:lastRenderedPageBreak/>
        <w:t>7.2</w:t>
      </w:r>
      <w:r w:rsidR="0049167E">
        <w:rPr>
          <w:rFonts w:ascii="Times New Roman" w:hAnsi="Times New Roman"/>
          <w:sz w:val="24"/>
        </w:rPr>
        <w:t xml:space="preserve"> </w:t>
      </w:r>
      <w:r w:rsidRPr="00140073">
        <w:rPr>
          <w:rFonts w:ascii="Times New Roman" w:hAnsi="Times New Roman"/>
          <w:sz w:val="24"/>
        </w:rPr>
        <w:t>Es responsabilidad del Oferente examinar   todas   las   instrucciones, adendas, aclaraciones, formularios, términos y especificaciones que forman parte de los Documentos de la Licitación. La falta de presentación de toda la información o documentación de carácter sustancial requerida en  los  Documentos de  la  Licitación constituirá causal de rechazo de la oferta.</w:t>
      </w:r>
    </w:p>
    <w:p w:rsidR="003E270D" w:rsidRPr="00140073" w:rsidRDefault="003E270D" w:rsidP="003E270D">
      <w:pPr>
        <w:jc w:val="both"/>
        <w:rPr>
          <w:rFonts w:ascii="Times New Roman" w:hAnsi="Times New Roman"/>
          <w:sz w:val="24"/>
        </w:rPr>
      </w:pPr>
      <w:r w:rsidRPr="00140073">
        <w:rPr>
          <w:rFonts w:ascii="Times New Roman" w:hAnsi="Times New Roman"/>
          <w:sz w:val="24"/>
        </w:rPr>
        <w:t>7.3</w:t>
      </w:r>
      <w:r w:rsidR="0049167E">
        <w:rPr>
          <w:rFonts w:ascii="Times New Roman" w:hAnsi="Times New Roman"/>
          <w:sz w:val="24"/>
        </w:rPr>
        <w:t xml:space="preserve"> </w:t>
      </w:r>
      <w:r w:rsidRPr="00140073">
        <w:rPr>
          <w:rFonts w:ascii="Times New Roman" w:hAnsi="Times New Roman"/>
          <w:sz w:val="24"/>
        </w:rPr>
        <w:t xml:space="preserve">La Convocante no se responsabiliza por la integridad de los Documentos de la Licitación y sus enmiendas de no haber sido obtenidos directamente del Portal de la Dirección Nacional de Contrataciones Públicas </w:t>
      </w:r>
      <w:r w:rsidRPr="00E65BCD">
        <w:rPr>
          <w:rFonts w:ascii="Times New Roman" w:hAnsi="Times New Roman" w:cs="Times New Roman"/>
          <w:sz w:val="24"/>
          <w:szCs w:val="24"/>
        </w:rPr>
        <w:t>(</w:t>
      </w:r>
      <w:hyperlink r:id="rId9" w:history="1">
        <w:r w:rsidR="00CE1749" w:rsidRPr="00C501C1">
          <w:rPr>
            <w:rStyle w:val="Hipervnculo"/>
            <w:rFonts w:ascii="Times New Roman" w:hAnsi="Times New Roman" w:cs="Times New Roman"/>
            <w:sz w:val="24"/>
            <w:szCs w:val="24"/>
          </w:rPr>
          <w:t>www.contrataciones.gov.py</w:t>
        </w:r>
      </w:hyperlink>
      <w:r w:rsidRPr="00E65BCD">
        <w:rPr>
          <w:rFonts w:ascii="Times New Roman" w:hAnsi="Times New Roman" w:cs="Times New Roman"/>
          <w:sz w:val="24"/>
          <w:szCs w:val="24"/>
        </w:rPr>
        <w:t>)</w:t>
      </w:r>
    </w:p>
    <w:p w:rsidR="003E270D" w:rsidRPr="00140073" w:rsidRDefault="003E270D" w:rsidP="003E270D">
      <w:pPr>
        <w:jc w:val="both"/>
        <w:rPr>
          <w:rFonts w:ascii="Times New Roman" w:hAnsi="Times New Roman"/>
          <w:sz w:val="24"/>
        </w:rPr>
      </w:pPr>
      <w:r w:rsidRPr="00140073">
        <w:rPr>
          <w:rFonts w:ascii="Times New Roman" w:hAnsi="Times New Roman"/>
          <w:sz w:val="24"/>
        </w:rPr>
        <w:t>7.4</w:t>
      </w:r>
      <w:r w:rsidR="0049167E">
        <w:rPr>
          <w:rFonts w:ascii="Times New Roman" w:hAnsi="Times New Roman"/>
          <w:sz w:val="24"/>
        </w:rPr>
        <w:t xml:space="preserve"> </w:t>
      </w:r>
      <w:r w:rsidRPr="00140073">
        <w:rPr>
          <w:rFonts w:ascii="Times New Roman" w:hAnsi="Times New Roman"/>
          <w:sz w:val="24"/>
        </w:rPr>
        <w:t>La Convocatoria publicada en el (SICP) y/o en la difusión por medio de prensa escrita que contiene la síntesis del Pliego de Bases y Condiciones, constituye una herramienta meramente informativa del contenido del mismo, prevaleciendo el texto del pliego y de las secciones estándares en caso de discrepancias.</w:t>
      </w:r>
    </w:p>
    <w:p w:rsidR="003E270D" w:rsidRPr="00140073" w:rsidRDefault="003E270D" w:rsidP="003E270D">
      <w:pPr>
        <w:jc w:val="both"/>
        <w:rPr>
          <w:rFonts w:ascii="Times New Roman" w:hAnsi="Times New Roman"/>
          <w:b/>
          <w:sz w:val="24"/>
        </w:rPr>
      </w:pPr>
      <w:r w:rsidRPr="00140073">
        <w:rPr>
          <w:rFonts w:ascii="Times New Roman" w:hAnsi="Times New Roman"/>
          <w:b/>
          <w:sz w:val="24"/>
        </w:rPr>
        <w:t>8.</w:t>
      </w:r>
      <w:r w:rsidR="006522ED">
        <w:rPr>
          <w:rFonts w:ascii="Times New Roman" w:hAnsi="Times New Roman"/>
          <w:b/>
          <w:sz w:val="24"/>
        </w:rPr>
        <w:t xml:space="preserve"> </w:t>
      </w:r>
      <w:r w:rsidRPr="00140073">
        <w:rPr>
          <w:rFonts w:ascii="Times New Roman" w:hAnsi="Times New Roman"/>
          <w:b/>
          <w:sz w:val="24"/>
        </w:rPr>
        <w:t>Aclaración de los Documentos de Licitación</w:t>
      </w:r>
    </w:p>
    <w:p w:rsidR="003E270D" w:rsidRPr="00140073" w:rsidRDefault="003E270D" w:rsidP="003E270D">
      <w:pPr>
        <w:jc w:val="both"/>
        <w:rPr>
          <w:rFonts w:ascii="Times New Roman" w:hAnsi="Times New Roman"/>
          <w:sz w:val="24"/>
        </w:rPr>
      </w:pPr>
      <w:r w:rsidRPr="00140073">
        <w:rPr>
          <w:rFonts w:ascii="Times New Roman" w:hAnsi="Times New Roman"/>
          <w:sz w:val="24"/>
        </w:rPr>
        <w:t>8.1</w:t>
      </w:r>
      <w:r w:rsidR="0049167E">
        <w:rPr>
          <w:rFonts w:ascii="Times New Roman" w:hAnsi="Times New Roman"/>
          <w:sz w:val="24"/>
        </w:rPr>
        <w:t xml:space="preserve"> </w:t>
      </w:r>
      <w:r w:rsidRPr="00140073">
        <w:rPr>
          <w:rFonts w:ascii="Times New Roman" w:hAnsi="Times New Roman"/>
          <w:sz w:val="24"/>
        </w:rPr>
        <w:t xml:space="preserve">Todos  los  posibles Oferentes que requieran  aclaraciones sobre  los Documentos  de Licitación deberán solicitarlas al Convocante por escrito hasta la fecha y en la dirección indicada en los DDL. La Convocante deberá responder también por escrito a cualquier solicitud de aclaración siempre que dichas solicitudes las reciba hasta la fecha límite para realizar consultas, indicada en las DDL. La Convocante difundirá copia de las respuestas, incluyendo una descripción de las consultas realizadas, sin identificar su fuente, a través del Portal de la Dirección Nacional de Contrataciones Públicas </w:t>
      </w:r>
      <w:r w:rsidRPr="00E65BCD">
        <w:rPr>
          <w:rFonts w:ascii="Times New Roman" w:hAnsi="Times New Roman" w:cs="Times New Roman"/>
          <w:sz w:val="24"/>
          <w:szCs w:val="24"/>
        </w:rPr>
        <w:t>(</w:t>
      </w:r>
      <w:hyperlink r:id="rId10" w:history="1">
        <w:r w:rsidR="00CE1749" w:rsidRPr="00C501C1">
          <w:rPr>
            <w:rStyle w:val="Hipervnculo"/>
            <w:rFonts w:ascii="Times New Roman" w:hAnsi="Times New Roman" w:cs="Times New Roman"/>
            <w:sz w:val="24"/>
            <w:szCs w:val="24"/>
          </w:rPr>
          <w:t>www.contrataciones.gov.py</w:t>
        </w:r>
      </w:hyperlink>
      <w:r w:rsidRPr="00E65BCD">
        <w:rPr>
          <w:rFonts w:ascii="Times New Roman" w:hAnsi="Times New Roman" w:cs="Times New Roman"/>
          <w:sz w:val="24"/>
          <w:szCs w:val="24"/>
        </w:rPr>
        <w:t>).</w:t>
      </w:r>
    </w:p>
    <w:p w:rsidR="003E270D" w:rsidRPr="00140073" w:rsidRDefault="003E270D" w:rsidP="003E270D">
      <w:pPr>
        <w:jc w:val="both"/>
        <w:rPr>
          <w:rFonts w:ascii="Times New Roman" w:hAnsi="Times New Roman"/>
          <w:sz w:val="24"/>
        </w:rPr>
      </w:pPr>
      <w:r w:rsidRPr="00140073">
        <w:rPr>
          <w:rFonts w:ascii="Times New Roman" w:hAnsi="Times New Roman"/>
          <w:sz w:val="24"/>
        </w:rPr>
        <w:t>8.2</w:t>
      </w:r>
      <w:r w:rsidR="0049167E">
        <w:rPr>
          <w:rFonts w:ascii="Times New Roman" w:hAnsi="Times New Roman"/>
          <w:sz w:val="24"/>
        </w:rPr>
        <w:t xml:space="preserve"> </w:t>
      </w:r>
      <w:r w:rsidRPr="00140073">
        <w:rPr>
          <w:rFonts w:ascii="Times New Roman" w:hAnsi="Times New Roman"/>
          <w:sz w:val="24"/>
        </w:rPr>
        <w:t xml:space="preserve">El Oferente también tendrá la oportunidad de solicitar alguna aclaración sobre los Documentos de Licitación en el caso de que se establezca en los DDL la realización de una Junta de Aclaraciones, a ser efectuada en la fecha, hora y dirección indicada en los DDL. La inasistencia a la Junta de Aclaraciones no será motivo de descalificación para el </w:t>
      </w:r>
      <w:proofErr w:type="spellStart"/>
      <w:r w:rsidRPr="00140073">
        <w:rPr>
          <w:rFonts w:ascii="Times New Roman" w:hAnsi="Times New Roman"/>
          <w:sz w:val="24"/>
        </w:rPr>
        <w:t>Oferente.Las</w:t>
      </w:r>
      <w:proofErr w:type="spellEnd"/>
      <w:r w:rsidRPr="00140073">
        <w:rPr>
          <w:rFonts w:ascii="Times New Roman" w:hAnsi="Times New Roman"/>
          <w:sz w:val="24"/>
        </w:rPr>
        <w:t xml:space="preserve"> modificaciones a los Documentos de Licitación que resulten necesarias en virtud  de  esta  reunión, se notificarán  mediante enmienda  a  los  Documentos  de Licitación, conforme a la Cláusula 9 de estas IAO.</w:t>
      </w:r>
    </w:p>
    <w:p w:rsidR="003E270D" w:rsidRPr="00140073" w:rsidRDefault="003E270D" w:rsidP="003E270D">
      <w:pPr>
        <w:jc w:val="both"/>
        <w:rPr>
          <w:rFonts w:ascii="Times New Roman" w:hAnsi="Times New Roman"/>
          <w:b/>
          <w:sz w:val="24"/>
        </w:rPr>
      </w:pPr>
      <w:r w:rsidRPr="00140073">
        <w:rPr>
          <w:rFonts w:ascii="Times New Roman" w:hAnsi="Times New Roman"/>
          <w:b/>
          <w:sz w:val="24"/>
        </w:rPr>
        <w:t>9.</w:t>
      </w:r>
      <w:r w:rsidR="006522ED">
        <w:rPr>
          <w:rFonts w:ascii="Times New Roman" w:hAnsi="Times New Roman"/>
          <w:b/>
          <w:sz w:val="24"/>
        </w:rPr>
        <w:t xml:space="preserve"> </w:t>
      </w:r>
      <w:r w:rsidRPr="00140073">
        <w:rPr>
          <w:rFonts w:ascii="Times New Roman" w:hAnsi="Times New Roman"/>
          <w:b/>
          <w:sz w:val="24"/>
        </w:rPr>
        <w:t>Enmiendas a los Documentos de Licitación</w:t>
      </w:r>
    </w:p>
    <w:p w:rsidR="003E270D" w:rsidRPr="00140073" w:rsidRDefault="003E270D" w:rsidP="003E270D">
      <w:pPr>
        <w:jc w:val="both"/>
        <w:rPr>
          <w:rFonts w:ascii="Times New Roman" w:hAnsi="Times New Roman"/>
          <w:sz w:val="24"/>
        </w:rPr>
      </w:pPr>
      <w:r w:rsidRPr="00140073">
        <w:rPr>
          <w:rFonts w:ascii="Times New Roman" w:hAnsi="Times New Roman"/>
          <w:sz w:val="24"/>
        </w:rPr>
        <w:t>9.1</w:t>
      </w:r>
      <w:r w:rsidR="0049167E">
        <w:rPr>
          <w:rFonts w:ascii="Times New Roman" w:hAnsi="Times New Roman"/>
          <w:sz w:val="24"/>
        </w:rPr>
        <w:t xml:space="preserve"> </w:t>
      </w:r>
      <w:r w:rsidRPr="00140073">
        <w:rPr>
          <w:rFonts w:ascii="Times New Roman" w:hAnsi="Times New Roman"/>
          <w:sz w:val="24"/>
        </w:rPr>
        <w:t xml:space="preserve">Hasta  el  quinto  día  hábil  previo  al  acto  de  presentación  y  apertura  de  ofertas,  la Convocante  podrá  modificar  los  Documentos  de  Licitación  mediante  la  emisión  de adenda. </w:t>
      </w:r>
    </w:p>
    <w:p w:rsidR="003E270D" w:rsidRPr="00140073" w:rsidRDefault="003E270D" w:rsidP="003E270D">
      <w:pPr>
        <w:jc w:val="both"/>
        <w:rPr>
          <w:rFonts w:ascii="Times New Roman" w:hAnsi="Times New Roman"/>
          <w:sz w:val="24"/>
        </w:rPr>
      </w:pPr>
      <w:r w:rsidRPr="00140073">
        <w:rPr>
          <w:rFonts w:ascii="Times New Roman" w:hAnsi="Times New Roman"/>
          <w:sz w:val="24"/>
        </w:rPr>
        <w:t>9.2</w:t>
      </w:r>
      <w:r w:rsidR="0049167E">
        <w:rPr>
          <w:rFonts w:ascii="Times New Roman" w:hAnsi="Times New Roman"/>
          <w:sz w:val="24"/>
        </w:rPr>
        <w:t xml:space="preserve"> </w:t>
      </w:r>
      <w:r w:rsidRPr="00140073">
        <w:rPr>
          <w:rFonts w:ascii="Times New Roman" w:hAnsi="Times New Roman"/>
          <w:sz w:val="24"/>
        </w:rPr>
        <w:t xml:space="preserve">Cualquier enmienda que se emita formará parte integral de los Documentos de Licitación y deberá ser difundida a través del Portal de la Dirección Nacional de Contrataciones Públicas </w:t>
      </w:r>
      <w:r w:rsidRPr="00E65BCD">
        <w:rPr>
          <w:rFonts w:ascii="Times New Roman" w:hAnsi="Times New Roman" w:cs="Times New Roman"/>
          <w:sz w:val="24"/>
          <w:szCs w:val="24"/>
        </w:rPr>
        <w:t>(</w:t>
      </w:r>
      <w:hyperlink r:id="rId11" w:history="1">
        <w:r w:rsidR="00A025C6" w:rsidRPr="00B66813">
          <w:rPr>
            <w:rStyle w:val="Hipervnculo"/>
            <w:rFonts w:ascii="Times New Roman" w:hAnsi="Times New Roman" w:cs="Times New Roman"/>
            <w:sz w:val="24"/>
            <w:szCs w:val="24"/>
          </w:rPr>
          <w:t>www.contrataciones.gov.py</w:t>
        </w:r>
      </w:hyperlink>
      <w:r w:rsidRPr="00E65BCD">
        <w:rPr>
          <w:rFonts w:ascii="Times New Roman" w:hAnsi="Times New Roman" w:cs="Times New Roman"/>
          <w:sz w:val="24"/>
          <w:szCs w:val="24"/>
        </w:rPr>
        <w:t>).</w:t>
      </w:r>
      <w:r w:rsidRPr="00140073">
        <w:rPr>
          <w:rFonts w:ascii="Times New Roman" w:hAnsi="Times New Roman"/>
          <w:sz w:val="24"/>
        </w:rPr>
        <w:t xml:space="preserve"> Será responsabilidad de los Oferentes revisar en la página mencionada si los Documentos de Licitación han sido modificados a través de adenda. Cuando se realice una Junta de Aclaraciones, el acta de la misma constituye parte de los Documentos de Licitación.</w:t>
      </w:r>
    </w:p>
    <w:p w:rsidR="003E270D" w:rsidRPr="00140073" w:rsidRDefault="003E270D" w:rsidP="003E270D">
      <w:pPr>
        <w:jc w:val="both"/>
        <w:rPr>
          <w:rFonts w:ascii="Times New Roman" w:hAnsi="Times New Roman"/>
          <w:sz w:val="24"/>
        </w:rPr>
      </w:pPr>
      <w:r w:rsidRPr="00140073">
        <w:rPr>
          <w:rFonts w:ascii="Times New Roman" w:hAnsi="Times New Roman"/>
          <w:sz w:val="24"/>
        </w:rPr>
        <w:lastRenderedPageBreak/>
        <w:t>9.3</w:t>
      </w:r>
      <w:r w:rsidR="0049167E">
        <w:rPr>
          <w:rFonts w:ascii="Times New Roman" w:hAnsi="Times New Roman"/>
          <w:sz w:val="24"/>
        </w:rPr>
        <w:t xml:space="preserve"> </w:t>
      </w:r>
      <w:r w:rsidRPr="00140073">
        <w:rPr>
          <w:rFonts w:ascii="Times New Roman" w:hAnsi="Times New Roman"/>
          <w:sz w:val="24"/>
        </w:rPr>
        <w:t>Con el fin de otorgar a los posibles Oferentes tiempo suficiente para tener en cuenta la adenda en la preparación de sus Ofertas,  la Convocante  deberá  extender,  si fuera necesario, el plazo para la presentación de las Ofertas.</w:t>
      </w:r>
    </w:p>
    <w:p w:rsidR="003E270D" w:rsidRPr="00140073" w:rsidRDefault="003E270D" w:rsidP="003E270D">
      <w:pPr>
        <w:jc w:val="both"/>
        <w:rPr>
          <w:rFonts w:ascii="Times New Roman" w:hAnsi="Times New Roman"/>
          <w:b/>
          <w:sz w:val="24"/>
        </w:rPr>
      </w:pPr>
      <w:r w:rsidRPr="00140073">
        <w:rPr>
          <w:rFonts w:ascii="Times New Roman" w:hAnsi="Times New Roman"/>
          <w:b/>
          <w:sz w:val="24"/>
        </w:rPr>
        <w:t>C.</w:t>
      </w:r>
      <w:r w:rsidR="006522ED">
        <w:rPr>
          <w:rFonts w:ascii="Times New Roman" w:hAnsi="Times New Roman"/>
          <w:b/>
          <w:sz w:val="24"/>
        </w:rPr>
        <w:t xml:space="preserve"> </w:t>
      </w:r>
      <w:r w:rsidRPr="00140073">
        <w:rPr>
          <w:rFonts w:ascii="Times New Roman" w:hAnsi="Times New Roman"/>
          <w:b/>
          <w:sz w:val="24"/>
        </w:rPr>
        <w:t>PREPARACION DE LAS OFERTAS</w:t>
      </w:r>
    </w:p>
    <w:p w:rsidR="003E270D" w:rsidRPr="00140073" w:rsidRDefault="003E270D" w:rsidP="003E270D">
      <w:pPr>
        <w:jc w:val="both"/>
        <w:rPr>
          <w:rFonts w:ascii="Times New Roman" w:hAnsi="Times New Roman"/>
          <w:b/>
          <w:sz w:val="24"/>
        </w:rPr>
      </w:pPr>
      <w:r w:rsidRPr="00140073">
        <w:rPr>
          <w:rFonts w:ascii="Times New Roman" w:hAnsi="Times New Roman"/>
          <w:b/>
          <w:sz w:val="24"/>
        </w:rPr>
        <w:t>10.</w:t>
      </w:r>
      <w:r w:rsidR="0049167E">
        <w:rPr>
          <w:rFonts w:ascii="Times New Roman" w:hAnsi="Times New Roman"/>
          <w:b/>
          <w:sz w:val="24"/>
        </w:rPr>
        <w:t xml:space="preserve"> </w:t>
      </w:r>
      <w:r w:rsidRPr="00140073">
        <w:rPr>
          <w:rFonts w:ascii="Times New Roman" w:hAnsi="Times New Roman"/>
          <w:b/>
          <w:sz w:val="24"/>
        </w:rPr>
        <w:t>Idioma de la Oferta</w:t>
      </w:r>
    </w:p>
    <w:p w:rsidR="003E270D" w:rsidRPr="00140073" w:rsidRDefault="003E270D" w:rsidP="003E270D">
      <w:pPr>
        <w:jc w:val="both"/>
        <w:rPr>
          <w:rFonts w:ascii="Times New Roman" w:hAnsi="Times New Roman"/>
          <w:sz w:val="24"/>
        </w:rPr>
      </w:pPr>
      <w:r w:rsidRPr="00140073">
        <w:rPr>
          <w:rFonts w:ascii="Times New Roman" w:hAnsi="Times New Roman"/>
          <w:sz w:val="24"/>
        </w:rPr>
        <w:t>10.1</w:t>
      </w:r>
      <w:r w:rsidR="0049167E">
        <w:rPr>
          <w:rFonts w:ascii="Times New Roman" w:hAnsi="Times New Roman"/>
          <w:sz w:val="24"/>
        </w:rPr>
        <w:t xml:space="preserve"> </w:t>
      </w:r>
      <w:r w:rsidRPr="00140073">
        <w:rPr>
          <w:rFonts w:ascii="Times New Roman" w:hAnsi="Times New Roman"/>
          <w:sz w:val="24"/>
        </w:rPr>
        <w:t>La oferta que prepare el Oferente, así como toda la correspondencia y documentos relativos a ella que intercambien el Oferente y la Convocante, deberán redactarse en el idioma español. Los documentos complementarios y textos impresos que formen parte de la oferta podrán estar escritos en otro idioma, con la condición de que las partes relevantes de dicho material vayan acompañadas de una traducción fidedigna al idioma español. Para efectos de la interpretación de la oferta, prevalecerá dicha traducción.</w:t>
      </w:r>
    </w:p>
    <w:p w:rsidR="003E270D" w:rsidRPr="00140073" w:rsidRDefault="003E270D" w:rsidP="003E270D">
      <w:pPr>
        <w:jc w:val="both"/>
        <w:rPr>
          <w:rFonts w:ascii="Times New Roman" w:hAnsi="Times New Roman"/>
          <w:b/>
          <w:sz w:val="24"/>
        </w:rPr>
      </w:pPr>
      <w:r w:rsidRPr="00140073">
        <w:rPr>
          <w:rFonts w:ascii="Times New Roman" w:hAnsi="Times New Roman"/>
          <w:b/>
          <w:sz w:val="24"/>
        </w:rPr>
        <w:t>11.</w:t>
      </w:r>
      <w:r w:rsidR="0049167E">
        <w:rPr>
          <w:rFonts w:ascii="Times New Roman" w:hAnsi="Times New Roman"/>
          <w:b/>
          <w:sz w:val="24"/>
        </w:rPr>
        <w:t xml:space="preserve"> </w:t>
      </w:r>
      <w:r w:rsidRPr="00140073">
        <w:rPr>
          <w:rFonts w:ascii="Times New Roman" w:hAnsi="Times New Roman"/>
          <w:b/>
          <w:sz w:val="24"/>
        </w:rPr>
        <w:t>Documentos que componen la Oferta</w:t>
      </w:r>
    </w:p>
    <w:p w:rsidR="003E270D" w:rsidRPr="00140073" w:rsidRDefault="003E270D" w:rsidP="003E270D">
      <w:pPr>
        <w:jc w:val="both"/>
        <w:rPr>
          <w:rFonts w:ascii="Times New Roman" w:hAnsi="Times New Roman"/>
          <w:sz w:val="24"/>
        </w:rPr>
      </w:pPr>
      <w:r w:rsidRPr="00140073">
        <w:rPr>
          <w:rFonts w:ascii="Times New Roman" w:hAnsi="Times New Roman"/>
          <w:sz w:val="24"/>
        </w:rPr>
        <w:t>11.1</w:t>
      </w:r>
      <w:r w:rsidR="0049167E">
        <w:rPr>
          <w:rFonts w:ascii="Times New Roman" w:hAnsi="Times New Roman"/>
          <w:sz w:val="24"/>
        </w:rPr>
        <w:t xml:space="preserve"> </w:t>
      </w:r>
      <w:r w:rsidRPr="00140073">
        <w:rPr>
          <w:rFonts w:ascii="Times New Roman" w:hAnsi="Times New Roman"/>
          <w:sz w:val="24"/>
        </w:rPr>
        <w:t>La Oferta deberá incluir los siguientes documentos:</w:t>
      </w:r>
    </w:p>
    <w:p w:rsidR="003E270D" w:rsidRDefault="003E270D" w:rsidP="00BB1338">
      <w:pPr>
        <w:pStyle w:val="Prrafodelista"/>
        <w:numPr>
          <w:ilvl w:val="1"/>
          <w:numId w:val="22"/>
        </w:numPr>
        <w:ind w:left="567" w:hanging="567"/>
        <w:jc w:val="both"/>
        <w:rPr>
          <w:rFonts w:ascii="Times New Roman" w:hAnsi="Times New Roman"/>
          <w:sz w:val="24"/>
        </w:rPr>
      </w:pPr>
      <w:r w:rsidRPr="00BB1338">
        <w:rPr>
          <w:rFonts w:ascii="Times New Roman" w:hAnsi="Times New Roman"/>
          <w:sz w:val="24"/>
        </w:rPr>
        <w:t>Formulario de Oferta, conforme a las cláusulas 13, 14 de estas IAO y la Sección IV, debidamente completado y firmado;</w:t>
      </w:r>
    </w:p>
    <w:p w:rsidR="003E270D" w:rsidRDefault="003E270D" w:rsidP="00BB1338">
      <w:pPr>
        <w:pStyle w:val="Prrafodelista"/>
        <w:numPr>
          <w:ilvl w:val="1"/>
          <w:numId w:val="22"/>
        </w:numPr>
        <w:ind w:left="567" w:hanging="567"/>
        <w:jc w:val="both"/>
        <w:rPr>
          <w:rFonts w:ascii="Times New Roman" w:hAnsi="Times New Roman"/>
          <w:sz w:val="24"/>
        </w:rPr>
      </w:pPr>
      <w:r w:rsidRPr="00BB1338">
        <w:rPr>
          <w:rFonts w:ascii="Times New Roman" w:hAnsi="Times New Roman"/>
          <w:sz w:val="24"/>
        </w:rPr>
        <w:t>Garantía de Mantenimiento de Oferta de conformidad con la Cláusula 18 de estas IAO;</w:t>
      </w:r>
    </w:p>
    <w:p w:rsidR="003E270D" w:rsidRDefault="003E270D" w:rsidP="00BB1338">
      <w:pPr>
        <w:pStyle w:val="Prrafodelista"/>
        <w:numPr>
          <w:ilvl w:val="1"/>
          <w:numId w:val="22"/>
        </w:numPr>
        <w:ind w:left="567" w:hanging="567"/>
        <w:jc w:val="both"/>
        <w:rPr>
          <w:rFonts w:ascii="Times New Roman" w:hAnsi="Times New Roman"/>
          <w:sz w:val="24"/>
        </w:rPr>
      </w:pPr>
      <w:r w:rsidRPr="00BB1338">
        <w:rPr>
          <w:rFonts w:ascii="Times New Roman" w:hAnsi="Times New Roman"/>
          <w:sz w:val="24"/>
        </w:rPr>
        <w:t>Docu</w:t>
      </w:r>
      <w:r w:rsidR="00892711">
        <w:rPr>
          <w:rFonts w:ascii="Times New Roman" w:hAnsi="Times New Roman"/>
          <w:sz w:val="24"/>
        </w:rPr>
        <w:t>mentos legales indicados en la Sección II-Datos de la Licitación</w:t>
      </w:r>
      <w:r w:rsidRPr="00BB1338">
        <w:rPr>
          <w:rFonts w:ascii="Times New Roman" w:hAnsi="Times New Roman"/>
          <w:sz w:val="24"/>
        </w:rPr>
        <w:t>;</w:t>
      </w:r>
    </w:p>
    <w:p w:rsidR="003E270D" w:rsidRDefault="00892711" w:rsidP="00BB1338">
      <w:pPr>
        <w:pStyle w:val="Prrafodelista"/>
        <w:numPr>
          <w:ilvl w:val="1"/>
          <w:numId w:val="22"/>
        </w:numPr>
        <w:ind w:left="567" w:hanging="567"/>
        <w:jc w:val="both"/>
        <w:rPr>
          <w:rFonts w:ascii="Times New Roman" w:hAnsi="Times New Roman"/>
          <w:sz w:val="24"/>
        </w:rPr>
      </w:pPr>
      <w:r>
        <w:rPr>
          <w:rFonts w:ascii="Times New Roman" w:hAnsi="Times New Roman"/>
          <w:sz w:val="24"/>
        </w:rPr>
        <w:t xml:space="preserve">Formularios incluidos en la Sección IV-Formularios de </w:t>
      </w:r>
      <w:r w:rsidR="006F6BB2">
        <w:rPr>
          <w:rFonts w:ascii="Times New Roman" w:hAnsi="Times New Roman"/>
          <w:sz w:val="24"/>
        </w:rPr>
        <w:t xml:space="preserve">la Oferta </w:t>
      </w:r>
      <w:r>
        <w:rPr>
          <w:rFonts w:ascii="Times New Roman" w:hAnsi="Times New Roman"/>
          <w:sz w:val="24"/>
        </w:rPr>
        <w:t>con la documentación solicitada en los mismos.</w:t>
      </w:r>
    </w:p>
    <w:p w:rsidR="00E05F9C" w:rsidRDefault="00E05F9C" w:rsidP="00BB1338">
      <w:pPr>
        <w:pStyle w:val="Prrafodelista"/>
        <w:numPr>
          <w:ilvl w:val="1"/>
          <w:numId w:val="22"/>
        </w:numPr>
        <w:ind w:left="567" w:hanging="567"/>
        <w:jc w:val="both"/>
        <w:rPr>
          <w:rFonts w:ascii="Times New Roman" w:hAnsi="Times New Roman"/>
          <w:sz w:val="24"/>
        </w:rPr>
      </w:pPr>
      <w:r>
        <w:rPr>
          <w:rFonts w:ascii="Times New Roman" w:hAnsi="Times New Roman"/>
          <w:sz w:val="24"/>
        </w:rPr>
        <w:t xml:space="preserve">Propuesta Técnica conforme a la </w:t>
      </w:r>
      <w:r w:rsidR="002F19A4">
        <w:rPr>
          <w:rFonts w:ascii="Times New Roman" w:hAnsi="Times New Roman"/>
          <w:sz w:val="24"/>
        </w:rPr>
        <w:t>cláusula</w:t>
      </w:r>
      <w:r>
        <w:rPr>
          <w:rFonts w:ascii="Times New Roman" w:hAnsi="Times New Roman"/>
          <w:sz w:val="24"/>
        </w:rPr>
        <w:t xml:space="preserve"> 15 de estas IAO.</w:t>
      </w:r>
    </w:p>
    <w:p w:rsidR="003E270D" w:rsidRDefault="003E270D" w:rsidP="003E270D">
      <w:pPr>
        <w:jc w:val="both"/>
        <w:rPr>
          <w:rFonts w:ascii="Times New Roman" w:hAnsi="Times New Roman"/>
          <w:sz w:val="24"/>
        </w:rPr>
      </w:pPr>
      <w:r w:rsidRPr="00140073">
        <w:rPr>
          <w:rFonts w:ascii="Times New Roman" w:hAnsi="Times New Roman"/>
          <w:sz w:val="24"/>
        </w:rPr>
        <w:t xml:space="preserve">No se exigirá a los Oferentes que con la presentación de las ofertas presenten copias íntegras del Pliego de Bases y Condiciones incluidas sus adendas y aclaraciones si las </w:t>
      </w:r>
      <w:proofErr w:type="gramStart"/>
      <w:r w:rsidRPr="00140073">
        <w:rPr>
          <w:rFonts w:ascii="Times New Roman" w:hAnsi="Times New Roman"/>
          <w:sz w:val="24"/>
        </w:rPr>
        <w:t>hubieren</w:t>
      </w:r>
      <w:proofErr w:type="gramEnd"/>
      <w:r w:rsidRPr="00140073">
        <w:rPr>
          <w:rFonts w:ascii="Times New Roman" w:hAnsi="Times New Roman"/>
          <w:sz w:val="24"/>
        </w:rPr>
        <w:t>, salvo los formularios que indefectiblemente deben conformar las ofertas.</w:t>
      </w:r>
    </w:p>
    <w:p w:rsidR="003E270D" w:rsidRPr="00140073" w:rsidRDefault="003E270D" w:rsidP="003E270D">
      <w:pPr>
        <w:jc w:val="both"/>
        <w:rPr>
          <w:rFonts w:ascii="Times New Roman" w:hAnsi="Times New Roman"/>
          <w:b/>
          <w:sz w:val="24"/>
        </w:rPr>
      </w:pPr>
      <w:r w:rsidRPr="00140073">
        <w:rPr>
          <w:rFonts w:ascii="Times New Roman" w:hAnsi="Times New Roman"/>
          <w:b/>
          <w:sz w:val="24"/>
        </w:rPr>
        <w:t>12.</w:t>
      </w:r>
      <w:r w:rsidR="0049167E">
        <w:rPr>
          <w:rFonts w:ascii="Times New Roman" w:hAnsi="Times New Roman"/>
          <w:b/>
          <w:sz w:val="24"/>
        </w:rPr>
        <w:t xml:space="preserve"> </w:t>
      </w:r>
      <w:r w:rsidRPr="00140073">
        <w:rPr>
          <w:rFonts w:ascii="Times New Roman" w:hAnsi="Times New Roman"/>
          <w:b/>
          <w:sz w:val="24"/>
        </w:rPr>
        <w:t>Formulario de Presentación de Oferta y Lista de Cantidades</w:t>
      </w:r>
    </w:p>
    <w:p w:rsidR="003E270D" w:rsidRPr="00140073" w:rsidRDefault="003E270D" w:rsidP="003E270D">
      <w:pPr>
        <w:jc w:val="both"/>
        <w:rPr>
          <w:rFonts w:ascii="Times New Roman" w:hAnsi="Times New Roman"/>
          <w:sz w:val="24"/>
        </w:rPr>
      </w:pPr>
      <w:r w:rsidRPr="00140073">
        <w:rPr>
          <w:rFonts w:ascii="Times New Roman" w:hAnsi="Times New Roman"/>
          <w:sz w:val="24"/>
        </w:rPr>
        <w:t>12.1</w:t>
      </w:r>
      <w:r w:rsidR="0049167E">
        <w:rPr>
          <w:rFonts w:ascii="Times New Roman" w:hAnsi="Times New Roman"/>
          <w:sz w:val="24"/>
        </w:rPr>
        <w:t xml:space="preserve"> </w:t>
      </w:r>
      <w:r w:rsidRPr="00140073">
        <w:rPr>
          <w:rFonts w:ascii="Times New Roman" w:hAnsi="Times New Roman"/>
          <w:sz w:val="24"/>
        </w:rPr>
        <w:t>El Oferente presentará el Formulario de Oferta utilizando el formulario suministrado en la Sección IV. Este formulario deberá ser completado con la información solicitada  en  todos los  espacios  en  blanco  sin  alterar  su  contenido.  La  Lista  de Cantidades con indicación de sus precios forma parte del Formulario de Oferta.</w:t>
      </w:r>
    </w:p>
    <w:p w:rsidR="003E270D" w:rsidRPr="00140073" w:rsidRDefault="003E270D" w:rsidP="003E270D">
      <w:pPr>
        <w:jc w:val="both"/>
        <w:rPr>
          <w:rFonts w:ascii="Times New Roman" w:hAnsi="Times New Roman"/>
          <w:b/>
          <w:sz w:val="24"/>
        </w:rPr>
      </w:pPr>
      <w:r w:rsidRPr="00140073">
        <w:rPr>
          <w:rFonts w:ascii="Times New Roman" w:hAnsi="Times New Roman"/>
          <w:b/>
          <w:sz w:val="24"/>
        </w:rPr>
        <w:t>13.</w:t>
      </w:r>
      <w:r w:rsidR="0049167E">
        <w:rPr>
          <w:rFonts w:ascii="Times New Roman" w:hAnsi="Times New Roman"/>
          <w:b/>
          <w:sz w:val="24"/>
        </w:rPr>
        <w:t xml:space="preserve"> </w:t>
      </w:r>
      <w:r w:rsidRPr="00140073">
        <w:rPr>
          <w:rFonts w:ascii="Times New Roman" w:hAnsi="Times New Roman"/>
          <w:b/>
          <w:sz w:val="24"/>
        </w:rPr>
        <w:t>Precio de la Oferta</w:t>
      </w:r>
    </w:p>
    <w:p w:rsidR="003E270D" w:rsidRPr="00140073" w:rsidRDefault="003E270D" w:rsidP="003E270D">
      <w:pPr>
        <w:jc w:val="both"/>
        <w:rPr>
          <w:rFonts w:ascii="Times New Roman" w:hAnsi="Times New Roman"/>
          <w:sz w:val="24"/>
        </w:rPr>
      </w:pPr>
      <w:r w:rsidRPr="00140073">
        <w:rPr>
          <w:rFonts w:ascii="Times New Roman" w:hAnsi="Times New Roman"/>
          <w:sz w:val="24"/>
        </w:rPr>
        <w:t>13.1</w:t>
      </w:r>
      <w:r w:rsidR="0049167E">
        <w:rPr>
          <w:rFonts w:ascii="Times New Roman" w:hAnsi="Times New Roman"/>
          <w:sz w:val="24"/>
        </w:rPr>
        <w:t xml:space="preserve"> </w:t>
      </w:r>
      <w:r w:rsidRPr="00140073">
        <w:rPr>
          <w:rFonts w:ascii="Times New Roman" w:hAnsi="Times New Roman"/>
          <w:sz w:val="24"/>
        </w:rPr>
        <w:t xml:space="preserve">El Contrato comprenderá la totalidad de las Obras especificadas en la Sección </w:t>
      </w:r>
      <w:r w:rsidR="00BB1338">
        <w:rPr>
          <w:rFonts w:ascii="Times New Roman" w:hAnsi="Times New Roman"/>
          <w:sz w:val="24"/>
        </w:rPr>
        <w:t>V.</w:t>
      </w:r>
      <w:r w:rsidRPr="00140073">
        <w:rPr>
          <w:rFonts w:ascii="Times New Roman" w:hAnsi="Times New Roman"/>
          <w:sz w:val="24"/>
        </w:rPr>
        <w:t xml:space="preserve"> Alcance de las Obras, sobre la base del Formulario de Oferta presentado por el Oferente.</w:t>
      </w:r>
    </w:p>
    <w:p w:rsidR="003E270D" w:rsidRPr="00140073" w:rsidRDefault="003E270D" w:rsidP="003E270D">
      <w:pPr>
        <w:jc w:val="both"/>
        <w:rPr>
          <w:rFonts w:ascii="Times New Roman" w:hAnsi="Times New Roman"/>
          <w:sz w:val="24"/>
        </w:rPr>
      </w:pPr>
      <w:r w:rsidRPr="00140073">
        <w:rPr>
          <w:rFonts w:ascii="Times New Roman" w:hAnsi="Times New Roman"/>
          <w:sz w:val="24"/>
        </w:rPr>
        <w:t>13.2</w:t>
      </w:r>
      <w:r w:rsidR="0049167E">
        <w:rPr>
          <w:rFonts w:ascii="Times New Roman" w:hAnsi="Times New Roman"/>
          <w:sz w:val="24"/>
        </w:rPr>
        <w:t xml:space="preserve"> </w:t>
      </w:r>
      <w:r w:rsidRPr="00140073">
        <w:rPr>
          <w:rFonts w:ascii="Times New Roman" w:hAnsi="Times New Roman"/>
          <w:sz w:val="24"/>
        </w:rPr>
        <w:t>El Oferente indicará los precios unitarios y los precios totales para todos los rubros descrit</w:t>
      </w:r>
      <w:r w:rsidR="006F6BB2">
        <w:rPr>
          <w:rFonts w:ascii="Times New Roman" w:hAnsi="Times New Roman"/>
          <w:sz w:val="24"/>
        </w:rPr>
        <w:t>o</w:t>
      </w:r>
      <w:r w:rsidRPr="00140073">
        <w:rPr>
          <w:rFonts w:ascii="Times New Roman" w:hAnsi="Times New Roman"/>
          <w:sz w:val="24"/>
        </w:rPr>
        <w:t xml:space="preserve">s en el Formulario de </w:t>
      </w:r>
      <w:r w:rsidR="006F6BB2">
        <w:rPr>
          <w:rFonts w:ascii="Times New Roman" w:hAnsi="Times New Roman"/>
          <w:sz w:val="24"/>
        </w:rPr>
        <w:t xml:space="preserve">Composición de Precios </w:t>
      </w:r>
      <w:r w:rsidRPr="00140073">
        <w:rPr>
          <w:rFonts w:ascii="Times New Roman" w:hAnsi="Times New Roman"/>
          <w:sz w:val="24"/>
        </w:rPr>
        <w:t xml:space="preserve">con las </w:t>
      </w:r>
      <w:r w:rsidR="00BB1338">
        <w:rPr>
          <w:rFonts w:ascii="Times New Roman" w:hAnsi="Times New Roman"/>
          <w:sz w:val="24"/>
        </w:rPr>
        <w:t>c</w:t>
      </w:r>
      <w:r w:rsidRPr="00140073">
        <w:rPr>
          <w:rFonts w:ascii="Times New Roman" w:hAnsi="Times New Roman"/>
          <w:sz w:val="24"/>
        </w:rPr>
        <w:t xml:space="preserve">antidades </w:t>
      </w:r>
      <w:r w:rsidR="00F36C14">
        <w:rPr>
          <w:rFonts w:ascii="Times New Roman" w:hAnsi="Times New Roman"/>
          <w:sz w:val="24"/>
        </w:rPr>
        <w:t>respectivas</w:t>
      </w:r>
      <w:r w:rsidRPr="00140073">
        <w:rPr>
          <w:rFonts w:ascii="Times New Roman" w:hAnsi="Times New Roman"/>
          <w:sz w:val="24"/>
        </w:rPr>
        <w:t xml:space="preserve">. La Convocante no </w:t>
      </w:r>
      <w:r w:rsidRPr="00140073">
        <w:rPr>
          <w:rFonts w:ascii="Times New Roman" w:hAnsi="Times New Roman"/>
          <w:sz w:val="24"/>
        </w:rPr>
        <w:lastRenderedPageBreak/>
        <w:t xml:space="preserve">efectuará pagos por los rubros ejecutados </w:t>
      </w:r>
      <w:r w:rsidR="006F6BB2">
        <w:rPr>
          <w:rFonts w:ascii="Times New Roman" w:hAnsi="Times New Roman"/>
          <w:sz w:val="24"/>
        </w:rPr>
        <w:t xml:space="preserve">descritos en dicho formulario, </w:t>
      </w:r>
      <w:r w:rsidRPr="00140073">
        <w:rPr>
          <w:rFonts w:ascii="Times New Roman" w:hAnsi="Times New Roman"/>
          <w:sz w:val="24"/>
        </w:rPr>
        <w:t>por cuanto los mismos se considerarán incluidos en los precios que figuren en el Formulario de Oferta. El precio cotizado deberá ser el mejor precio posible porque en la Oferta no se aceptará la inclusión de descuentos de ningún tipo.</w:t>
      </w:r>
    </w:p>
    <w:p w:rsidR="003E270D" w:rsidRPr="00140073" w:rsidRDefault="003E270D" w:rsidP="003E270D">
      <w:pPr>
        <w:jc w:val="both"/>
        <w:rPr>
          <w:rFonts w:ascii="Times New Roman" w:hAnsi="Times New Roman"/>
          <w:sz w:val="24"/>
        </w:rPr>
      </w:pPr>
      <w:r w:rsidRPr="00140073">
        <w:rPr>
          <w:rFonts w:ascii="Times New Roman" w:hAnsi="Times New Roman"/>
          <w:sz w:val="24"/>
        </w:rPr>
        <w:t>13.3</w:t>
      </w:r>
      <w:r w:rsidR="0049167E">
        <w:rPr>
          <w:rFonts w:ascii="Times New Roman" w:hAnsi="Times New Roman"/>
          <w:sz w:val="24"/>
        </w:rPr>
        <w:t xml:space="preserve"> </w:t>
      </w:r>
      <w:r w:rsidRPr="00140073">
        <w:rPr>
          <w:rFonts w:ascii="Times New Roman" w:hAnsi="Times New Roman"/>
          <w:sz w:val="24"/>
        </w:rPr>
        <w:t>Cuando el Sistema de Adjudicación sea por la totalidad de las obras requeridas, deberá cotizarse en el Formulario de la Oferta, todos los ítems</w:t>
      </w:r>
      <w:r w:rsidR="003B1BD6">
        <w:rPr>
          <w:rFonts w:ascii="Times New Roman" w:hAnsi="Times New Roman"/>
          <w:sz w:val="24"/>
        </w:rPr>
        <w:t xml:space="preserve"> establecidos</w:t>
      </w:r>
      <w:r w:rsidRPr="00140073">
        <w:rPr>
          <w:rFonts w:ascii="Times New Roman" w:hAnsi="Times New Roman"/>
          <w:sz w:val="24"/>
        </w:rPr>
        <w:t>, con sus precios correspondientes.</w:t>
      </w:r>
    </w:p>
    <w:p w:rsidR="003E270D" w:rsidRPr="003770D0" w:rsidRDefault="003E270D" w:rsidP="003E270D">
      <w:pPr>
        <w:jc w:val="both"/>
        <w:rPr>
          <w:rFonts w:ascii="Times New Roman" w:hAnsi="Times New Roman"/>
          <w:sz w:val="24"/>
        </w:rPr>
      </w:pPr>
      <w:r w:rsidRPr="00140073">
        <w:rPr>
          <w:rFonts w:ascii="Times New Roman" w:hAnsi="Times New Roman"/>
          <w:sz w:val="24"/>
        </w:rPr>
        <w:t>13.</w:t>
      </w:r>
      <w:r w:rsidR="006F6BB2">
        <w:rPr>
          <w:rFonts w:ascii="Times New Roman" w:hAnsi="Times New Roman"/>
          <w:sz w:val="24"/>
        </w:rPr>
        <w:t>4</w:t>
      </w:r>
      <w:r w:rsidR="0049167E">
        <w:rPr>
          <w:rFonts w:ascii="Times New Roman" w:hAnsi="Times New Roman"/>
          <w:sz w:val="24"/>
        </w:rPr>
        <w:t xml:space="preserve"> </w:t>
      </w:r>
      <w:r w:rsidRPr="00140073">
        <w:rPr>
          <w:rFonts w:ascii="Times New Roman" w:hAnsi="Times New Roman"/>
          <w:sz w:val="24"/>
        </w:rPr>
        <w:t xml:space="preserve">Todos los derechos, impuestos y demás gravámenes que deba pagar el Contratista en virtud de este Contrato, o por cualquier otra razón, hasta 28 días antes de la fecha del plazo para la </w:t>
      </w:r>
      <w:r w:rsidRPr="003770D0">
        <w:rPr>
          <w:rFonts w:ascii="Times New Roman" w:hAnsi="Times New Roman"/>
          <w:sz w:val="24"/>
        </w:rPr>
        <w:t>presentación de las Ofertas, deberán estar incluidos en el precio total de la Oferta presentada por el Oferente.</w:t>
      </w:r>
    </w:p>
    <w:p w:rsidR="003E270D" w:rsidRPr="00140073" w:rsidRDefault="003E270D" w:rsidP="003E270D">
      <w:pPr>
        <w:jc w:val="both"/>
        <w:rPr>
          <w:rFonts w:ascii="Times New Roman" w:hAnsi="Times New Roman"/>
          <w:sz w:val="24"/>
        </w:rPr>
      </w:pPr>
      <w:r w:rsidRPr="003770D0">
        <w:rPr>
          <w:rFonts w:ascii="Times New Roman" w:hAnsi="Times New Roman"/>
          <w:sz w:val="24"/>
        </w:rPr>
        <w:t>13.</w:t>
      </w:r>
      <w:r w:rsidR="006F6BB2">
        <w:rPr>
          <w:rFonts w:ascii="Times New Roman" w:hAnsi="Times New Roman"/>
          <w:sz w:val="24"/>
        </w:rPr>
        <w:t>5</w:t>
      </w:r>
      <w:r w:rsidR="0049167E">
        <w:rPr>
          <w:rFonts w:ascii="Times New Roman" w:hAnsi="Times New Roman"/>
          <w:sz w:val="24"/>
        </w:rPr>
        <w:t xml:space="preserve"> </w:t>
      </w:r>
      <w:r w:rsidRPr="003770D0">
        <w:rPr>
          <w:rFonts w:ascii="Times New Roman" w:hAnsi="Times New Roman"/>
          <w:sz w:val="24"/>
        </w:rPr>
        <w:t xml:space="preserve">Los precios unitarios  que  cotice  el  Oferente  estarán  sujetos  a  ajustes  durante  la ejecución del Contrato de conformidad a lo que se disponga en </w:t>
      </w:r>
      <w:r w:rsidRPr="00A025C6">
        <w:rPr>
          <w:rFonts w:ascii="Times New Roman" w:hAnsi="Times New Roman"/>
          <w:sz w:val="24"/>
        </w:rPr>
        <w:t>las CEC.</w:t>
      </w:r>
    </w:p>
    <w:p w:rsidR="003E270D" w:rsidRDefault="003E270D" w:rsidP="003E270D">
      <w:pPr>
        <w:jc w:val="both"/>
        <w:rPr>
          <w:rFonts w:ascii="Times New Roman" w:hAnsi="Times New Roman"/>
          <w:sz w:val="24"/>
        </w:rPr>
      </w:pPr>
      <w:r w:rsidRPr="00140073">
        <w:rPr>
          <w:rFonts w:ascii="Times New Roman" w:hAnsi="Times New Roman"/>
          <w:sz w:val="24"/>
        </w:rPr>
        <w:t>13.</w:t>
      </w:r>
      <w:r w:rsidR="006F6BB2">
        <w:rPr>
          <w:rFonts w:ascii="Times New Roman" w:hAnsi="Times New Roman"/>
          <w:sz w:val="24"/>
        </w:rPr>
        <w:t>6</w:t>
      </w:r>
      <w:r w:rsidR="0049167E">
        <w:rPr>
          <w:rFonts w:ascii="Times New Roman" w:hAnsi="Times New Roman"/>
          <w:sz w:val="24"/>
        </w:rPr>
        <w:t xml:space="preserve"> </w:t>
      </w:r>
      <w:r w:rsidRPr="00140073">
        <w:rPr>
          <w:rFonts w:ascii="Times New Roman" w:hAnsi="Times New Roman"/>
          <w:sz w:val="24"/>
        </w:rPr>
        <w:t>En caso que la Convocante lo requiera para la evaluación de las ofertas, el Oferente presentará el desglose de los componentes de los precios para todos o cualquiera de los rubros del Formulario de la Oferta u otra información adicional, a fin de demostrar la coherencia interna de dichos precios con los métodos de construcción y el calendario previsto.</w:t>
      </w:r>
    </w:p>
    <w:p w:rsidR="003E270D" w:rsidRPr="00140073" w:rsidRDefault="003E270D" w:rsidP="003E270D">
      <w:pPr>
        <w:jc w:val="both"/>
        <w:rPr>
          <w:rFonts w:ascii="Times New Roman" w:hAnsi="Times New Roman"/>
          <w:b/>
          <w:sz w:val="24"/>
        </w:rPr>
      </w:pPr>
      <w:r w:rsidRPr="00140073">
        <w:rPr>
          <w:rFonts w:ascii="Times New Roman" w:hAnsi="Times New Roman"/>
          <w:b/>
          <w:sz w:val="24"/>
        </w:rPr>
        <w:t>14.</w:t>
      </w:r>
      <w:r w:rsidR="0049167E">
        <w:rPr>
          <w:rFonts w:ascii="Times New Roman" w:hAnsi="Times New Roman"/>
          <w:b/>
          <w:sz w:val="24"/>
        </w:rPr>
        <w:t xml:space="preserve"> </w:t>
      </w:r>
      <w:r w:rsidRPr="00140073">
        <w:rPr>
          <w:rFonts w:ascii="Times New Roman" w:hAnsi="Times New Roman"/>
          <w:b/>
          <w:sz w:val="24"/>
        </w:rPr>
        <w:t>Monedas de la Oferta y Pago</w:t>
      </w:r>
    </w:p>
    <w:p w:rsidR="003E270D" w:rsidRPr="00356AF6" w:rsidRDefault="003E270D" w:rsidP="003E270D">
      <w:pPr>
        <w:pStyle w:val="S1-subpara"/>
        <w:numPr>
          <w:ilvl w:val="0"/>
          <w:numId w:val="0"/>
        </w:numPr>
        <w:rPr>
          <w:szCs w:val="24"/>
          <w:lang w:val="es-PY"/>
        </w:rPr>
      </w:pPr>
      <w:r w:rsidRPr="00356AF6">
        <w:rPr>
          <w:szCs w:val="24"/>
          <w:lang w:val="es-PY"/>
        </w:rPr>
        <w:t xml:space="preserve">14.1 </w:t>
      </w:r>
      <w:r w:rsidRPr="00C87BC5">
        <w:rPr>
          <w:lang w:val="es-CO"/>
        </w:rPr>
        <w:t xml:space="preserve">La moneda de la Oferta será la que </w:t>
      </w:r>
      <w:r w:rsidRPr="00356AF6">
        <w:rPr>
          <w:lang w:val="es-CO"/>
        </w:rPr>
        <w:t>se estipulen en los DDL.</w:t>
      </w:r>
      <w:r w:rsidRPr="00356AF6">
        <w:rPr>
          <w:szCs w:val="24"/>
          <w:lang w:val="es-PY"/>
        </w:rPr>
        <w:t xml:space="preserve">Se deberá mantener la moneda de la Oferta como moneda del Contrato. </w:t>
      </w:r>
    </w:p>
    <w:p w:rsidR="003E270D" w:rsidRPr="00140073" w:rsidRDefault="003E270D" w:rsidP="003E270D">
      <w:pPr>
        <w:jc w:val="both"/>
        <w:rPr>
          <w:rFonts w:ascii="Times New Roman" w:hAnsi="Times New Roman"/>
          <w:b/>
          <w:sz w:val="24"/>
        </w:rPr>
      </w:pPr>
      <w:r w:rsidRPr="00140073">
        <w:rPr>
          <w:rFonts w:ascii="Times New Roman" w:hAnsi="Times New Roman"/>
          <w:b/>
          <w:sz w:val="24"/>
        </w:rPr>
        <w:t>15.</w:t>
      </w:r>
      <w:r w:rsidR="0049167E">
        <w:rPr>
          <w:rFonts w:ascii="Times New Roman" w:hAnsi="Times New Roman"/>
          <w:b/>
          <w:sz w:val="24"/>
        </w:rPr>
        <w:t xml:space="preserve"> </w:t>
      </w:r>
      <w:r w:rsidRPr="00140073">
        <w:rPr>
          <w:rFonts w:ascii="Times New Roman" w:hAnsi="Times New Roman"/>
          <w:b/>
          <w:sz w:val="24"/>
        </w:rPr>
        <w:t>Documentos que conforman la Propuesta Técnica</w:t>
      </w:r>
    </w:p>
    <w:p w:rsidR="003E270D" w:rsidRPr="00F44644" w:rsidRDefault="003E270D" w:rsidP="003E270D">
      <w:pPr>
        <w:jc w:val="both"/>
        <w:rPr>
          <w:rFonts w:ascii="Times New Roman" w:hAnsi="Times New Roman"/>
          <w:sz w:val="24"/>
        </w:rPr>
      </w:pPr>
      <w:r w:rsidRPr="00F44644">
        <w:rPr>
          <w:rFonts w:ascii="Times New Roman" w:hAnsi="Times New Roman"/>
          <w:sz w:val="24"/>
        </w:rPr>
        <w:t>15.1</w:t>
      </w:r>
      <w:r w:rsidR="0049167E">
        <w:rPr>
          <w:rFonts w:ascii="Times New Roman" w:hAnsi="Times New Roman"/>
          <w:sz w:val="24"/>
        </w:rPr>
        <w:t xml:space="preserve"> </w:t>
      </w:r>
      <w:r w:rsidRPr="00F44644">
        <w:rPr>
          <w:rFonts w:ascii="Times New Roman" w:hAnsi="Times New Roman"/>
          <w:sz w:val="24"/>
        </w:rPr>
        <w:t>El Oferente entregará un</w:t>
      </w:r>
      <w:r w:rsidR="00B01932">
        <w:rPr>
          <w:rFonts w:ascii="Times New Roman" w:hAnsi="Times New Roman"/>
          <w:sz w:val="24"/>
        </w:rPr>
        <w:t xml:space="preserve"> estudio básico, </w:t>
      </w:r>
      <w:r w:rsidRPr="00F44644">
        <w:rPr>
          <w:rFonts w:ascii="Times New Roman" w:hAnsi="Times New Roman"/>
          <w:sz w:val="24"/>
        </w:rPr>
        <w:t>descripción de los métodos de trabajo, los equipos, el personal y el cronograma de las obras, así como cualquier otra información estipulada en la Sección IV, con detalles suficientes para demostrar que la propuesta del Oferente cumple adecuadamente los requisitos de la</w:t>
      </w:r>
      <w:r w:rsidR="00F44644" w:rsidRPr="00F44644">
        <w:rPr>
          <w:rFonts w:ascii="Times New Roman" w:hAnsi="Times New Roman"/>
          <w:sz w:val="24"/>
        </w:rPr>
        <w:t>s</w:t>
      </w:r>
      <w:r w:rsidRPr="00F44644">
        <w:rPr>
          <w:rFonts w:ascii="Times New Roman" w:hAnsi="Times New Roman"/>
          <w:sz w:val="24"/>
        </w:rPr>
        <w:t xml:space="preserve"> obra</w:t>
      </w:r>
      <w:r w:rsidR="00F44644" w:rsidRPr="00F44644">
        <w:rPr>
          <w:rFonts w:ascii="Times New Roman" w:hAnsi="Times New Roman"/>
          <w:sz w:val="24"/>
        </w:rPr>
        <w:t>s</w:t>
      </w:r>
      <w:r w:rsidRPr="00F44644">
        <w:rPr>
          <w:rFonts w:ascii="Times New Roman" w:hAnsi="Times New Roman"/>
          <w:sz w:val="24"/>
        </w:rPr>
        <w:t xml:space="preserve"> y el plazo para completarla.</w:t>
      </w:r>
    </w:p>
    <w:p w:rsidR="003E270D" w:rsidRPr="00F44644" w:rsidRDefault="003E270D" w:rsidP="003E270D">
      <w:pPr>
        <w:jc w:val="both"/>
        <w:rPr>
          <w:rFonts w:ascii="Times New Roman" w:hAnsi="Times New Roman"/>
          <w:b/>
          <w:sz w:val="24"/>
        </w:rPr>
      </w:pPr>
      <w:r w:rsidRPr="00F44644">
        <w:rPr>
          <w:rFonts w:ascii="Times New Roman" w:hAnsi="Times New Roman"/>
          <w:b/>
          <w:sz w:val="24"/>
        </w:rPr>
        <w:t>16.</w:t>
      </w:r>
      <w:r w:rsidR="0049167E">
        <w:rPr>
          <w:rFonts w:ascii="Times New Roman" w:hAnsi="Times New Roman"/>
          <w:b/>
          <w:sz w:val="24"/>
        </w:rPr>
        <w:t xml:space="preserve"> </w:t>
      </w:r>
      <w:r w:rsidRPr="00F44644">
        <w:rPr>
          <w:rFonts w:ascii="Times New Roman" w:hAnsi="Times New Roman"/>
          <w:b/>
          <w:sz w:val="24"/>
        </w:rPr>
        <w:t>Documentos que establecen las calificaciones del Oferente</w:t>
      </w:r>
    </w:p>
    <w:p w:rsidR="003E270D" w:rsidRDefault="003E270D" w:rsidP="003E270D">
      <w:pPr>
        <w:jc w:val="both"/>
        <w:rPr>
          <w:rFonts w:ascii="Times New Roman" w:hAnsi="Times New Roman"/>
          <w:sz w:val="24"/>
        </w:rPr>
      </w:pPr>
      <w:r w:rsidRPr="00F44644">
        <w:rPr>
          <w:rFonts w:ascii="Times New Roman" w:hAnsi="Times New Roman"/>
          <w:sz w:val="24"/>
        </w:rPr>
        <w:t>16.1</w:t>
      </w:r>
      <w:r w:rsidR="0049167E">
        <w:rPr>
          <w:rFonts w:ascii="Times New Roman" w:hAnsi="Times New Roman"/>
          <w:sz w:val="24"/>
        </w:rPr>
        <w:t xml:space="preserve"> </w:t>
      </w:r>
      <w:r w:rsidRPr="00F44644">
        <w:rPr>
          <w:rFonts w:ascii="Times New Roman" w:hAnsi="Times New Roman"/>
          <w:sz w:val="24"/>
        </w:rPr>
        <w:t>A fin de determinar sus calificaciones para ejecutar el contrato de conformidad con la Sección  III,  Criterios  de  Evaluación  y  Calificación,  el  Oferente  proporcionará  la información solicitada en los Formularios de la Sección IV</w:t>
      </w:r>
      <w:r w:rsidR="007A75A1">
        <w:rPr>
          <w:rFonts w:ascii="Times New Roman" w:hAnsi="Times New Roman"/>
          <w:sz w:val="24"/>
        </w:rPr>
        <w:t>.</w:t>
      </w:r>
    </w:p>
    <w:p w:rsidR="003E270D" w:rsidRPr="00140073" w:rsidRDefault="003E270D" w:rsidP="003E270D">
      <w:pPr>
        <w:jc w:val="both"/>
        <w:rPr>
          <w:rFonts w:ascii="Times New Roman" w:hAnsi="Times New Roman"/>
          <w:b/>
          <w:sz w:val="24"/>
        </w:rPr>
      </w:pPr>
      <w:r w:rsidRPr="00140073">
        <w:rPr>
          <w:rFonts w:ascii="Times New Roman" w:hAnsi="Times New Roman"/>
          <w:b/>
          <w:sz w:val="24"/>
        </w:rPr>
        <w:t>17.</w:t>
      </w:r>
      <w:r w:rsidR="006522ED">
        <w:rPr>
          <w:rFonts w:ascii="Times New Roman" w:hAnsi="Times New Roman"/>
          <w:b/>
          <w:sz w:val="24"/>
        </w:rPr>
        <w:t xml:space="preserve"> </w:t>
      </w:r>
      <w:r w:rsidRPr="00140073">
        <w:rPr>
          <w:rFonts w:ascii="Times New Roman" w:hAnsi="Times New Roman"/>
          <w:b/>
          <w:sz w:val="24"/>
        </w:rPr>
        <w:t>Periodo de Validez de las Ofertas</w:t>
      </w:r>
    </w:p>
    <w:p w:rsidR="003E270D" w:rsidRPr="00140073" w:rsidRDefault="003E270D" w:rsidP="003E270D">
      <w:pPr>
        <w:jc w:val="both"/>
        <w:rPr>
          <w:rFonts w:ascii="Times New Roman" w:hAnsi="Times New Roman"/>
          <w:sz w:val="24"/>
        </w:rPr>
      </w:pPr>
      <w:r w:rsidRPr="00140073">
        <w:rPr>
          <w:rFonts w:ascii="Times New Roman" w:hAnsi="Times New Roman"/>
          <w:sz w:val="24"/>
        </w:rPr>
        <w:t>17.1</w:t>
      </w:r>
      <w:r w:rsidR="0049167E">
        <w:rPr>
          <w:rFonts w:ascii="Times New Roman" w:hAnsi="Times New Roman"/>
          <w:sz w:val="24"/>
        </w:rPr>
        <w:t xml:space="preserve"> </w:t>
      </w:r>
      <w:r w:rsidRPr="00140073">
        <w:rPr>
          <w:rFonts w:ascii="Times New Roman" w:hAnsi="Times New Roman"/>
          <w:sz w:val="24"/>
        </w:rPr>
        <w:t>Las Ofertas se deberán mantener válidas por el período determinado en los DDL a partir de la fecha límite para la presentación de Ofertas establecida por la Convocante. Toda Oferta con un período de validez menor será rechazada por la Convocante por incumplimiento.</w:t>
      </w:r>
    </w:p>
    <w:p w:rsidR="003E270D" w:rsidRPr="00140073" w:rsidRDefault="003E270D" w:rsidP="003E270D">
      <w:pPr>
        <w:jc w:val="both"/>
        <w:rPr>
          <w:rFonts w:ascii="Times New Roman" w:hAnsi="Times New Roman"/>
          <w:sz w:val="24"/>
        </w:rPr>
      </w:pPr>
      <w:r w:rsidRPr="00140073">
        <w:rPr>
          <w:rFonts w:ascii="Times New Roman" w:hAnsi="Times New Roman"/>
          <w:sz w:val="24"/>
        </w:rPr>
        <w:lastRenderedPageBreak/>
        <w:t>17.2</w:t>
      </w:r>
      <w:r w:rsidR="0049167E">
        <w:rPr>
          <w:rFonts w:ascii="Times New Roman" w:hAnsi="Times New Roman"/>
          <w:sz w:val="24"/>
        </w:rPr>
        <w:t xml:space="preserve"> </w:t>
      </w:r>
      <w:r w:rsidRPr="00140073">
        <w:rPr>
          <w:rFonts w:ascii="Times New Roman" w:hAnsi="Times New Roman"/>
          <w:sz w:val="24"/>
        </w:rPr>
        <w:t>Este periodo de validez implicará las siguientes obligaciones por parte del Oferente durante dicho plazo:</w:t>
      </w:r>
    </w:p>
    <w:p w:rsidR="003E270D" w:rsidRPr="007F5740" w:rsidRDefault="003E270D" w:rsidP="007F5740">
      <w:pPr>
        <w:pStyle w:val="Prrafodelista"/>
        <w:numPr>
          <w:ilvl w:val="2"/>
          <w:numId w:val="28"/>
        </w:numPr>
        <w:ind w:left="567" w:hanging="283"/>
        <w:jc w:val="both"/>
        <w:rPr>
          <w:rFonts w:ascii="Times New Roman" w:hAnsi="Times New Roman"/>
          <w:sz w:val="24"/>
        </w:rPr>
      </w:pPr>
      <w:r w:rsidRPr="007F5740">
        <w:rPr>
          <w:rFonts w:ascii="Times New Roman" w:hAnsi="Times New Roman"/>
          <w:sz w:val="24"/>
        </w:rPr>
        <w:t>mantener inalterables el precio de la Oferta y las demás condiciones de su Oferta;</w:t>
      </w:r>
    </w:p>
    <w:p w:rsidR="003E270D" w:rsidRPr="007F5740" w:rsidRDefault="003E270D" w:rsidP="007F5740">
      <w:pPr>
        <w:pStyle w:val="Prrafodelista"/>
        <w:numPr>
          <w:ilvl w:val="2"/>
          <w:numId w:val="28"/>
        </w:numPr>
        <w:ind w:left="567" w:hanging="283"/>
        <w:jc w:val="both"/>
        <w:rPr>
          <w:rFonts w:ascii="Times New Roman" w:hAnsi="Times New Roman"/>
          <w:sz w:val="24"/>
        </w:rPr>
      </w:pPr>
      <w:r w:rsidRPr="007F5740">
        <w:rPr>
          <w:rFonts w:ascii="Times New Roman" w:hAnsi="Times New Roman"/>
          <w:sz w:val="24"/>
        </w:rPr>
        <w:t>no retirar la Oferta en el intervalo entre el vencimiento del plazo para la presentación de Ofertas y la fecha de vencimiento de la validez estipulado en el Formulario de Oferta;</w:t>
      </w:r>
    </w:p>
    <w:p w:rsidR="003E270D" w:rsidRPr="007F5740" w:rsidRDefault="003E270D" w:rsidP="007F5740">
      <w:pPr>
        <w:pStyle w:val="Prrafodelista"/>
        <w:numPr>
          <w:ilvl w:val="2"/>
          <w:numId w:val="28"/>
        </w:numPr>
        <w:ind w:left="567" w:hanging="283"/>
        <w:jc w:val="both"/>
        <w:rPr>
          <w:rFonts w:ascii="Times New Roman" w:hAnsi="Times New Roman"/>
          <w:sz w:val="24"/>
        </w:rPr>
      </w:pPr>
      <w:r w:rsidRPr="007F5740">
        <w:rPr>
          <w:rFonts w:ascii="Times New Roman" w:hAnsi="Times New Roman"/>
          <w:sz w:val="24"/>
        </w:rPr>
        <w:t>aceptar la corrección de errores aritméticos de su Oferta, en caso de existir, de conformidad con la Cláusula 29 de estas IAO;</w:t>
      </w:r>
    </w:p>
    <w:p w:rsidR="003E270D" w:rsidRPr="007F5740" w:rsidRDefault="003E270D" w:rsidP="007F5740">
      <w:pPr>
        <w:pStyle w:val="Prrafodelista"/>
        <w:numPr>
          <w:ilvl w:val="2"/>
          <w:numId w:val="28"/>
        </w:numPr>
        <w:ind w:left="567" w:hanging="283"/>
        <w:jc w:val="both"/>
        <w:rPr>
          <w:rFonts w:ascii="Times New Roman" w:hAnsi="Times New Roman"/>
          <w:sz w:val="24"/>
        </w:rPr>
      </w:pPr>
      <w:r w:rsidRPr="007F5740">
        <w:rPr>
          <w:rFonts w:ascii="Times New Roman" w:hAnsi="Times New Roman"/>
          <w:sz w:val="24"/>
        </w:rPr>
        <w:t>firmar el contrato conforme a la Cláusula 3</w:t>
      </w:r>
      <w:r w:rsidR="008D2CDD" w:rsidRPr="007F5740">
        <w:rPr>
          <w:rFonts w:ascii="Times New Roman" w:hAnsi="Times New Roman"/>
          <w:sz w:val="24"/>
        </w:rPr>
        <w:t>7</w:t>
      </w:r>
      <w:r w:rsidRPr="007F5740">
        <w:rPr>
          <w:rFonts w:ascii="Times New Roman" w:hAnsi="Times New Roman"/>
          <w:sz w:val="24"/>
        </w:rPr>
        <w:t xml:space="preserve"> de estas</w:t>
      </w:r>
      <w:r w:rsidR="007F5740" w:rsidRPr="007F5740">
        <w:rPr>
          <w:rFonts w:ascii="Times New Roman" w:hAnsi="Times New Roman"/>
          <w:sz w:val="24"/>
        </w:rPr>
        <w:t xml:space="preserve"> IAO, en caso de ser adjudicado, y;</w:t>
      </w:r>
    </w:p>
    <w:p w:rsidR="003E270D" w:rsidRPr="007F5740" w:rsidRDefault="003E270D" w:rsidP="007F5740">
      <w:pPr>
        <w:pStyle w:val="Prrafodelista"/>
        <w:numPr>
          <w:ilvl w:val="2"/>
          <w:numId w:val="28"/>
        </w:numPr>
        <w:ind w:left="567" w:hanging="283"/>
        <w:jc w:val="both"/>
        <w:rPr>
          <w:rFonts w:ascii="Times New Roman" w:hAnsi="Times New Roman"/>
          <w:sz w:val="24"/>
        </w:rPr>
      </w:pPr>
      <w:r w:rsidRPr="007F5740">
        <w:rPr>
          <w:rFonts w:ascii="Times New Roman" w:hAnsi="Times New Roman"/>
          <w:sz w:val="24"/>
        </w:rPr>
        <w:t xml:space="preserve">suministrar la garantía de cumplimiento de contrato, en caso de ser adjudicado, de conformidad con la Cláusula </w:t>
      </w:r>
      <w:r w:rsidR="008D2CDD" w:rsidRPr="007F5740">
        <w:rPr>
          <w:rFonts w:ascii="Times New Roman" w:hAnsi="Times New Roman"/>
          <w:sz w:val="24"/>
        </w:rPr>
        <w:t xml:space="preserve">38 </w:t>
      </w:r>
      <w:r w:rsidRPr="007F5740">
        <w:rPr>
          <w:rFonts w:ascii="Times New Roman" w:hAnsi="Times New Roman"/>
          <w:sz w:val="24"/>
        </w:rPr>
        <w:t>de estas IAO.</w:t>
      </w:r>
    </w:p>
    <w:p w:rsidR="003E270D" w:rsidRPr="00140073" w:rsidRDefault="003E270D" w:rsidP="003E270D">
      <w:pPr>
        <w:jc w:val="both"/>
        <w:rPr>
          <w:rFonts w:ascii="Times New Roman" w:hAnsi="Times New Roman"/>
          <w:sz w:val="24"/>
        </w:rPr>
      </w:pPr>
      <w:r w:rsidRPr="00140073">
        <w:rPr>
          <w:rFonts w:ascii="Times New Roman" w:hAnsi="Times New Roman"/>
          <w:sz w:val="24"/>
        </w:rPr>
        <w:t>17.3</w:t>
      </w:r>
      <w:r w:rsidR="0049167E">
        <w:rPr>
          <w:rFonts w:ascii="Times New Roman" w:hAnsi="Times New Roman"/>
          <w:sz w:val="24"/>
        </w:rPr>
        <w:t xml:space="preserve"> </w:t>
      </w:r>
      <w:r w:rsidRPr="00140073">
        <w:rPr>
          <w:rFonts w:ascii="Times New Roman" w:hAnsi="Times New Roman"/>
          <w:sz w:val="24"/>
        </w:rPr>
        <w:t>El  incumplimiento  de  estas  obligaciones  por  parte  del  Oferente  podrá  resultar  en sanciones señaladas en la legislación nacional.</w:t>
      </w:r>
    </w:p>
    <w:p w:rsidR="003E270D" w:rsidRPr="00140073" w:rsidRDefault="003E270D" w:rsidP="003E270D">
      <w:pPr>
        <w:jc w:val="both"/>
        <w:rPr>
          <w:rFonts w:ascii="Times New Roman" w:hAnsi="Times New Roman"/>
          <w:sz w:val="24"/>
        </w:rPr>
      </w:pPr>
      <w:r w:rsidRPr="00140073">
        <w:rPr>
          <w:rFonts w:ascii="Times New Roman" w:hAnsi="Times New Roman"/>
          <w:sz w:val="24"/>
        </w:rPr>
        <w:t>17.4</w:t>
      </w:r>
      <w:r w:rsidR="0049167E">
        <w:rPr>
          <w:rFonts w:ascii="Times New Roman" w:hAnsi="Times New Roman"/>
          <w:sz w:val="24"/>
        </w:rPr>
        <w:t xml:space="preserve"> </w:t>
      </w:r>
      <w:r w:rsidRPr="00140073">
        <w:rPr>
          <w:rFonts w:ascii="Times New Roman" w:hAnsi="Times New Roman"/>
          <w:sz w:val="24"/>
        </w:rPr>
        <w:t>En circunstancias excepcionales y antes de que expire el período de validez de la Oferta, la Convocante podrá solicitarle a los Oferentes que extiendan el período de la validez de sus Ofertas.</w:t>
      </w:r>
    </w:p>
    <w:p w:rsidR="003E270D" w:rsidRPr="00140073" w:rsidRDefault="003E270D" w:rsidP="003E270D">
      <w:pPr>
        <w:jc w:val="both"/>
        <w:rPr>
          <w:rFonts w:ascii="Times New Roman" w:hAnsi="Times New Roman"/>
          <w:sz w:val="24"/>
        </w:rPr>
      </w:pPr>
      <w:r w:rsidRPr="00140073">
        <w:rPr>
          <w:rFonts w:ascii="Times New Roman" w:hAnsi="Times New Roman"/>
          <w:sz w:val="24"/>
        </w:rPr>
        <w:t>17.5</w:t>
      </w:r>
      <w:r w:rsidR="0049167E">
        <w:rPr>
          <w:rFonts w:ascii="Times New Roman" w:hAnsi="Times New Roman"/>
          <w:sz w:val="24"/>
        </w:rPr>
        <w:t xml:space="preserve"> </w:t>
      </w:r>
      <w:r w:rsidRPr="00140073">
        <w:rPr>
          <w:rFonts w:ascii="Times New Roman" w:hAnsi="Times New Roman"/>
          <w:sz w:val="24"/>
        </w:rPr>
        <w:t>Las solicitudes y las respuestas serán por escrito. La Garantía de Mantenimiento de la Oferta, de conformidad con la Cláusula 18, también deberá extenderse por un plazo igual o superior a la fecha límite prorrogada para la presentación de Ofertas. Los Oferentes podrán rechazar tal solicitud sin que se les haga efectiva la Garantía. A los Oferentes que acepten la solicitud de prórroga no se les pedirá ni permitirá que modifiquen sus ofertas.</w:t>
      </w:r>
    </w:p>
    <w:p w:rsidR="003E270D" w:rsidRPr="00140073" w:rsidRDefault="003E270D" w:rsidP="003E270D">
      <w:pPr>
        <w:jc w:val="both"/>
        <w:rPr>
          <w:rFonts w:ascii="Times New Roman" w:hAnsi="Times New Roman"/>
          <w:b/>
          <w:sz w:val="24"/>
        </w:rPr>
      </w:pPr>
      <w:r w:rsidRPr="00140073">
        <w:rPr>
          <w:rFonts w:ascii="Times New Roman" w:hAnsi="Times New Roman"/>
          <w:b/>
          <w:sz w:val="24"/>
        </w:rPr>
        <w:t>18.</w:t>
      </w:r>
      <w:r w:rsidR="0049167E">
        <w:rPr>
          <w:rFonts w:ascii="Times New Roman" w:hAnsi="Times New Roman"/>
          <w:b/>
          <w:sz w:val="24"/>
        </w:rPr>
        <w:t xml:space="preserve"> </w:t>
      </w:r>
      <w:r w:rsidRPr="00140073">
        <w:rPr>
          <w:rFonts w:ascii="Times New Roman" w:hAnsi="Times New Roman"/>
          <w:b/>
          <w:sz w:val="24"/>
        </w:rPr>
        <w:t>Garantía de Mantenimiento de la Oferta</w:t>
      </w:r>
    </w:p>
    <w:p w:rsidR="003E270D" w:rsidRPr="00140073" w:rsidRDefault="003E270D" w:rsidP="003E270D">
      <w:pPr>
        <w:jc w:val="both"/>
        <w:rPr>
          <w:rFonts w:ascii="Times New Roman" w:hAnsi="Times New Roman"/>
          <w:sz w:val="24"/>
        </w:rPr>
      </w:pPr>
      <w:r w:rsidRPr="00140073">
        <w:rPr>
          <w:rFonts w:ascii="Times New Roman" w:hAnsi="Times New Roman"/>
          <w:sz w:val="24"/>
        </w:rPr>
        <w:t>18.1</w:t>
      </w:r>
      <w:r w:rsidR="0049167E">
        <w:rPr>
          <w:rFonts w:ascii="Times New Roman" w:hAnsi="Times New Roman"/>
          <w:sz w:val="24"/>
        </w:rPr>
        <w:t xml:space="preserve"> </w:t>
      </w:r>
      <w:r w:rsidRPr="00140073">
        <w:rPr>
          <w:rFonts w:ascii="Times New Roman" w:hAnsi="Times New Roman"/>
          <w:sz w:val="24"/>
        </w:rPr>
        <w:t>El Oferente deberá presentar como parte de su oferta una Garantía de Mantenimiento de la Oferta.</w:t>
      </w:r>
    </w:p>
    <w:p w:rsidR="003E270D" w:rsidRPr="00140073" w:rsidRDefault="003E270D" w:rsidP="003E270D">
      <w:pPr>
        <w:jc w:val="both"/>
        <w:rPr>
          <w:rFonts w:ascii="Times New Roman" w:hAnsi="Times New Roman"/>
          <w:sz w:val="24"/>
        </w:rPr>
      </w:pPr>
      <w:r w:rsidRPr="00140073">
        <w:rPr>
          <w:rFonts w:ascii="Times New Roman" w:hAnsi="Times New Roman"/>
          <w:sz w:val="24"/>
        </w:rPr>
        <w:t>18.2</w:t>
      </w:r>
      <w:r w:rsidR="0049167E">
        <w:rPr>
          <w:rFonts w:ascii="Times New Roman" w:hAnsi="Times New Roman"/>
          <w:sz w:val="24"/>
        </w:rPr>
        <w:t xml:space="preserve"> </w:t>
      </w:r>
      <w:r w:rsidRPr="00140073">
        <w:rPr>
          <w:rFonts w:ascii="Times New Roman" w:hAnsi="Times New Roman"/>
          <w:sz w:val="24"/>
        </w:rPr>
        <w:t xml:space="preserve">La Garantía de Mantenimiento de la Oferta deberá expedirse por un monto que no deberá ser inferior al </w:t>
      </w:r>
      <w:r w:rsidR="00D209FF">
        <w:rPr>
          <w:rFonts w:ascii="Times New Roman" w:hAnsi="Times New Roman"/>
          <w:sz w:val="24"/>
        </w:rPr>
        <w:t xml:space="preserve">monto </w:t>
      </w:r>
      <w:r w:rsidRPr="00140073">
        <w:rPr>
          <w:rFonts w:ascii="Times New Roman" w:hAnsi="Times New Roman"/>
          <w:sz w:val="24"/>
        </w:rPr>
        <w:t>especificado en los DDL, y deberá:</w:t>
      </w:r>
    </w:p>
    <w:p w:rsidR="003E270D" w:rsidRPr="00140073" w:rsidRDefault="003E270D" w:rsidP="003E270D">
      <w:pPr>
        <w:jc w:val="both"/>
        <w:rPr>
          <w:rFonts w:ascii="Times New Roman" w:hAnsi="Times New Roman"/>
          <w:sz w:val="24"/>
        </w:rPr>
      </w:pPr>
      <w:r w:rsidRPr="00140073">
        <w:rPr>
          <w:rFonts w:ascii="Times New Roman" w:hAnsi="Times New Roman"/>
          <w:sz w:val="24"/>
        </w:rPr>
        <w:t>(a)</w:t>
      </w:r>
      <w:r w:rsidR="00AE0AE6">
        <w:rPr>
          <w:rFonts w:ascii="Times New Roman" w:hAnsi="Times New Roman"/>
          <w:sz w:val="24"/>
        </w:rPr>
        <w:t xml:space="preserve"> </w:t>
      </w:r>
      <w:r w:rsidRPr="00140073">
        <w:rPr>
          <w:rFonts w:ascii="Times New Roman" w:hAnsi="Times New Roman"/>
          <w:sz w:val="24"/>
        </w:rPr>
        <w:t>A opción del Oferente, adoptar una de las siguientes formas:</w:t>
      </w:r>
    </w:p>
    <w:p w:rsidR="003E270D" w:rsidRPr="00356AF6" w:rsidRDefault="003E270D" w:rsidP="003E270D">
      <w:pPr>
        <w:pStyle w:val="Prrafodelista"/>
        <w:numPr>
          <w:ilvl w:val="0"/>
          <w:numId w:val="5"/>
        </w:numPr>
        <w:jc w:val="both"/>
        <w:rPr>
          <w:rFonts w:ascii="Times New Roman" w:hAnsi="Times New Roman" w:cs="Times New Roman"/>
          <w:sz w:val="24"/>
          <w:szCs w:val="24"/>
        </w:rPr>
      </w:pPr>
      <w:r w:rsidRPr="00356AF6">
        <w:rPr>
          <w:rFonts w:ascii="Times New Roman" w:hAnsi="Times New Roman" w:cs="Times New Roman"/>
          <w:sz w:val="24"/>
          <w:szCs w:val="24"/>
        </w:rPr>
        <w:t>Garantía bancaria emitida por un Banco autorizado para operar en la República del Paraguay;</w:t>
      </w:r>
    </w:p>
    <w:p w:rsidR="003E270D" w:rsidRPr="00DC0BDE" w:rsidRDefault="003E270D" w:rsidP="003E270D">
      <w:pPr>
        <w:pStyle w:val="Prrafodelista"/>
        <w:numPr>
          <w:ilvl w:val="0"/>
          <w:numId w:val="5"/>
        </w:numPr>
        <w:jc w:val="both"/>
        <w:rPr>
          <w:rFonts w:ascii="Times New Roman" w:hAnsi="Times New Roman" w:cs="Times New Roman"/>
          <w:sz w:val="24"/>
          <w:szCs w:val="24"/>
          <w:highlight w:val="yellow"/>
        </w:rPr>
      </w:pPr>
      <w:r w:rsidRPr="00DC0BDE">
        <w:rPr>
          <w:rFonts w:ascii="Times New Roman" w:hAnsi="Times New Roman" w:cs="Times New Roman"/>
          <w:sz w:val="24"/>
          <w:szCs w:val="24"/>
          <w:highlight w:val="yellow"/>
        </w:rPr>
        <w:t>Póliza  de  seguros  emitida  por  una  Compañía  de  Seguros  con  la  suficiente solvencia  y  debidamente  autorizada  a  operar  y  emitir  pólizas  de  seguros  de caución en la República del Paraguay,.</w:t>
      </w:r>
    </w:p>
    <w:p w:rsidR="003E270D" w:rsidRPr="00140073" w:rsidRDefault="003E270D" w:rsidP="003E270D">
      <w:pPr>
        <w:ind w:left="708"/>
        <w:jc w:val="both"/>
        <w:rPr>
          <w:rFonts w:ascii="Times New Roman" w:hAnsi="Times New Roman"/>
          <w:sz w:val="24"/>
        </w:rPr>
      </w:pPr>
      <w:r w:rsidRPr="00140073">
        <w:rPr>
          <w:rFonts w:ascii="Times New Roman" w:hAnsi="Times New Roman"/>
          <w:sz w:val="24"/>
        </w:rPr>
        <w:t>Si la garantía es emitida por un Banco o Compañía de Seguros extranjero la garantía deberá ser tramitada por intermedio de un Banco o Compañía de Seguros domiciliado en la República del Paraguay, de manera a poder hacerla efectiva en caso de necesidad.</w:t>
      </w:r>
    </w:p>
    <w:p w:rsidR="003E270D" w:rsidRPr="00140073" w:rsidRDefault="003E270D" w:rsidP="003E270D">
      <w:pPr>
        <w:jc w:val="both"/>
        <w:rPr>
          <w:rFonts w:ascii="Times New Roman" w:hAnsi="Times New Roman"/>
          <w:sz w:val="24"/>
        </w:rPr>
      </w:pPr>
      <w:r w:rsidRPr="00140073">
        <w:rPr>
          <w:rFonts w:ascii="Times New Roman" w:hAnsi="Times New Roman"/>
          <w:sz w:val="24"/>
        </w:rPr>
        <w:lastRenderedPageBreak/>
        <w:t>(b)</w:t>
      </w:r>
      <w:r w:rsidR="00AE0AE6">
        <w:rPr>
          <w:rFonts w:ascii="Times New Roman" w:hAnsi="Times New Roman"/>
          <w:sz w:val="24"/>
        </w:rPr>
        <w:t xml:space="preserve"> </w:t>
      </w:r>
      <w:r w:rsidRPr="00140073">
        <w:rPr>
          <w:rFonts w:ascii="Times New Roman" w:hAnsi="Times New Roman"/>
          <w:sz w:val="24"/>
        </w:rPr>
        <w:t xml:space="preserve">en caso de instrumentarse a través de Garantía Bancaria, estar sustancialmente de acuerdo con el formulario de Garantía de Mantenimiento de Oferta incluido en la Sección IV, y ser pagadera ante solicitud de la Convocante, en caso de haberse acreditado al menos una de las causales de ejecución de la Garantía detalladas en la </w:t>
      </w:r>
      <w:r w:rsidR="00A37418">
        <w:rPr>
          <w:rFonts w:ascii="Times New Roman" w:hAnsi="Times New Roman"/>
          <w:sz w:val="24"/>
        </w:rPr>
        <w:t>sub</w:t>
      </w:r>
      <w:r w:rsidRPr="00140073">
        <w:rPr>
          <w:rFonts w:ascii="Times New Roman" w:hAnsi="Times New Roman"/>
          <w:sz w:val="24"/>
        </w:rPr>
        <w:t>cláusula</w:t>
      </w:r>
      <w:r w:rsidR="00A37418">
        <w:rPr>
          <w:rFonts w:ascii="Times New Roman" w:hAnsi="Times New Roman"/>
          <w:sz w:val="24"/>
        </w:rPr>
        <w:t>18</w:t>
      </w:r>
      <w:r w:rsidRPr="00140073">
        <w:rPr>
          <w:rFonts w:ascii="Times New Roman" w:hAnsi="Times New Roman"/>
          <w:sz w:val="24"/>
        </w:rPr>
        <w:t>.5 de estas IAO;</w:t>
      </w:r>
    </w:p>
    <w:p w:rsidR="003E270D" w:rsidRPr="00140073" w:rsidRDefault="003E270D" w:rsidP="003E270D">
      <w:pPr>
        <w:jc w:val="both"/>
        <w:rPr>
          <w:rFonts w:ascii="Times New Roman" w:hAnsi="Times New Roman"/>
          <w:sz w:val="24"/>
        </w:rPr>
      </w:pPr>
      <w:r w:rsidRPr="00140073">
        <w:rPr>
          <w:rFonts w:ascii="Times New Roman" w:hAnsi="Times New Roman"/>
          <w:sz w:val="24"/>
        </w:rPr>
        <w:t>(c)</w:t>
      </w:r>
      <w:r w:rsidR="00AE0AE6">
        <w:rPr>
          <w:rFonts w:ascii="Times New Roman" w:hAnsi="Times New Roman"/>
          <w:sz w:val="24"/>
        </w:rPr>
        <w:t xml:space="preserve"> </w:t>
      </w:r>
      <w:r w:rsidRPr="00140073">
        <w:rPr>
          <w:rFonts w:ascii="Times New Roman" w:hAnsi="Times New Roman"/>
          <w:sz w:val="24"/>
        </w:rPr>
        <w:t>en caso de instrumentarse a través de Póliza de Seguro, contemplar los requisitos establecidos  en  esta  cláusula  y  ser  pagadera  ante  solicitud  escrita  de  la Convocante  donde  se  haga  constar  el  monto  reclamado,  cuando  se  tenga acreditado previamente al menos una de las causales de ejecución de la póliza, detalladas en la</w:t>
      </w:r>
      <w:r w:rsidR="00A37418">
        <w:rPr>
          <w:rFonts w:ascii="Times New Roman" w:hAnsi="Times New Roman"/>
          <w:sz w:val="24"/>
        </w:rPr>
        <w:t>sub</w:t>
      </w:r>
      <w:r w:rsidRPr="00140073">
        <w:rPr>
          <w:rFonts w:ascii="Times New Roman" w:hAnsi="Times New Roman"/>
          <w:sz w:val="24"/>
        </w:rPr>
        <w:t>cláusula</w:t>
      </w:r>
      <w:r w:rsidR="00A37418">
        <w:rPr>
          <w:rFonts w:ascii="Times New Roman" w:hAnsi="Times New Roman"/>
          <w:sz w:val="24"/>
        </w:rPr>
        <w:t>18</w:t>
      </w:r>
      <w:r w:rsidRPr="00140073">
        <w:rPr>
          <w:rFonts w:ascii="Times New Roman" w:hAnsi="Times New Roman"/>
          <w:sz w:val="24"/>
        </w:rPr>
        <w:t>.5 de estas IAO. En estos casos será requisito que previamente el Oferente sea notificado del incumplimiento y la intimación de que se hará efectiva la ejecución del monto asegurado, de conformidad a la Resolución N° SS.SG. N° 114/10 de la Superintendencia de Seguros.</w:t>
      </w:r>
    </w:p>
    <w:p w:rsidR="003E270D" w:rsidRPr="00140073" w:rsidRDefault="003E270D" w:rsidP="003E270D">
      <w:pPr>
        <w:jc w:val="both"/>
        <w:rPr>
          <w:rFonts w:ascii="Times New Roman" w:hAnsi="Times New Roman"/>
          <w:sz w:val="24"/>
        </w:rPr>
      </w:pPr>
      <w:r w:rsidRPr="00140073">
        <w:rPr>
          <w:rFonts w:ascii="Times New Roman" w:hAnsi="Times New Roman"/>
          <w:sz w:val="24"/>
        </w:rPr>
        <w:t>(d)</w:t>
      </w:r>
      <w:r w:rsidR="00AE0AE6">
        <w:rPr>
          <w:rFonts w:ascii="Times New Roman" w:hAnsi="Times New Roman"/>
          <w:sz w:val="24"/>
        </w:rPr>
        <w:t xml:space="preserve"> </w:t>
      </w:r>
      <w:r w:rsidRPr="00140073">
        <w:rPr>
          <w:rFonts w:ascii="Times New Roman" w:hAnsi="Times New Roman"/>
          <w:sz w:val="24"/>
        </w:rPr>
        <w:t>El Consorcio constituido u Oferentes que hayan celebrado un acuerdo de intención para formalizar un consorcio, deberán presentar la garantía de mantenimiento de oferta emitida a nombre de cualquiera de los socios que la integran, cuando la garantía fuere formalizada mediante póliza de seguro.</w:t>
      </w:r>
    </w:p>
    <w:p w:rsidR="003E270D" w:rsidRPr="00140073" w:rsidRDefault="003E270D" w:rsidP="003E270D">
      <w:pPr>
        <w:jc w:val="both"/>
        <w:rPr>
          <w:rFonts w:ascii="Times New Roman" w:hAnsi="Times New Roman"/>
          <w:sz w:val="24"/>
        </w:rPr>
      </w:pPr>
      <w:r w:rsidRPr="00140073">
        <w:rPr>
          <w:rFonts w:ascii="Times New Roman" w:hAnsi="Times New Roman"/>
          <w:sz w:val="24"/>
        </w:rPr>
        <w:t>(e)</w:t>
      </w:r>
      <w:r w:rsidR="00AE0AE6">
        <w:rPr>
          <w:rFonts w:ascii="Times New Roman" w:hAnsi="Times New Roman"/>
          <w:sz w:val="24"/>
        </w:rPr>
        <w:t xml:space="preserve"> </w:t>
      </w:r>
      <w:r w:rsidRPr="00140073">
        <w:rPr>
          <w:rFonts w:ascii="Times New Roman" w:hAnsi="Times New Roman"/>
          <w:sz w:val="24"/>
        </w:rPr>
        <w:t>ser presentada en original;</w:t>
      </w:r>
    </w:p>
    <w:p w:rsidR="003E270D" w:rsidRPr="00140073" w:rsidRDefault="003E270D" w:rsidP="003E270D">
      <w:pPr>
        <w:jc w:val="both"/>
        <w:rPr>
          <w:rFonts w:ascii="Times New Roman" w:hAnsi="Times New Roman"/>
          <w:sz w:val="24"/>
        </w:rPr>
      </w:pPr>
      <w:r w:rsidRPr="00140073">
        <w:rPr>
          <w:rFonts w:ascii="Times New Roman" w:hAnsi="Times New Roman"/>
          <w:sz w:val="24"/>
        </w:rPr>
        <w:t>(f)</w:t>
      </w:r>
      <w:r w:rsidR="00AE0AE6">
        <w:rPr>
          <w:rFonts w:ascii="Times New Roman" w:hAnsi="Times New Roman"/>
          <w:sz w:val="24"/>
        </w:rPr>
        <w:t xml:space="preserve"> </w:t>
      </w:r>
      <w:r w:rsidRPr="00140073">
        <w:rPr>
          <w:rFonts w:ascii="Times New Roman" w:hAnsi="Times New Roman"/>
          <w:sz w:val="24"/>
        </w:rPr>
        <w:t>permanecer válida por el período indicado en los DDL y que deberá extenderse al menos hasta treinta (30) días posteriores al plazo de validez de las ofertas, o del período prorrogado, si corresponde, de conformidad con la Cláusula 17.4 de estas IAO;</w:t>
      </w:r>
    </w:p>
    <w:p w:rsidR="003E270D" w:rsidRPr="00140073" w:rsidRDefault="003E270D" w:rsidP="003E270D">
      <w:pPr>
        <w:jc w:val="both"/>
        <w:rPr>
          <w:rFonts w:ascii="Times New Roman" w:hAnsi="Times New Roman"/>
          <w:sz w:val="24"/>
        </w:rPr>
      </w:pPr>
      <w:r w:rsidRPr="00140073">
        <w:rPr>
          <w:rFonts w:ascii="Times New Roman" w:hAnsi="Times New Roman"/>
          <w:sz w:val="24"/>
        </w:rPr>
        <w:t>18.3</w:t>
      </w:r>
      <w:r w:rsidR="00AE0AE6">
        <w:rPr>
          <w:rFonts w:ascii="Times New Roman" w:hAnsi="Times New Roman"/>
          <w:sz w:val="24"/>
        </w:rPr>
        <w:t xml:space="preserve"> </w:t>
      </w:r>
      <w:r w:rsidRPr="00140073">
        <w:rPr>
          <w:rFonts w:ascii="Times New Roman" w:hAnsi="Times New Roman"/>
          <w:sz w:val="24"/>
        </w:rPr>
        <w:t>Todas las ofertas que no estén acompañadas por una Garantía que sustancialmente responda a lo requerido en la cláusula mencionada, serán rechazadas por la Convocante por incumplimiento.</w:t>
      </w:r>
    </w:p>
    <w:p w:rsidR="003E270D" w:rsidRPr="00140073" w:rsidRDefault="003E270D" w:rsidP="003E270D">
      <w:pPr>
        <w:jc w:val="both"/>
        <w:rPr>
          <w:rFonts w:ascii="Times New Roman" w:hAnsi="Times New Roman"/>
          <w:sz w:val="24"/>
        </w:rPr>
      </w:pPr>
      <w:r w:rsidRPr="00140073">
        <w:rPr>
          <w:rFonts w:ascii="Times New Roman" w:hAnsi="Times New Roman"/>
          <w:sz w:val="24"/>
        </w:rPr>
        <w:t>18.4</w:t>
      </w:r>
      <w:r w:rsidR="00AE0AE6">
        <w:rPr>
          <w:rFonts w:ascii="Times New Roman" w:hAnsi="Times New Roman"/>
          <w:sz w:val="24"/>
        </w:rPr>
        <w:t xml:space="preserve"> </w:t>
      </w:r>
      <w:r w:rsidRPr="00140073">
        <w:rPr>
          <w:rFonts w:ascii="Times New Roman" w:hAnsi="Times New Roman"/>
          <w:sz w:val="24"/>
        </w:rPr>
        <w:t xml:space="preserve">La Garantía de Mantenimiento de la Oferta de los Oferentes cuyas ofertas no fueron seleccionadas serán devueltas tan prontamente como sea posible después que el Oferente adjudicado suministre su Garantía de Cumplimiento, de conformidad con la Cláusula </w:t>
      </w:r>
      <w:r w:rsidR="00A37418">
        <w:rPr>
          <w:rFonts w:ascii="Times New Roman" w:hAnsi="Times New Roman"/>
          <w:sz w:val="24"/>
        </w:rPr>
        <w:t>38</w:t>
      </w:r>
      <w:r w:rsidRPr="00140073">
        <w:rPr>
          <w:rFonts w:ascii="Times New Roman" w:hAnsi="Times New Roman"/>
          <w:sz w:val="24"/>
        </w:rPr>
        <w:t xml:space="preserve"> de estas IAO. No obstante, una copia de la garantía deberá quedar en poder de la Convocante a los efectos del artículo 69 de la Ley N° 2051/03.</w:t>
      </w:r>
    </w:p>
    <w:p w:rsidR="003E270D" w:rsidRPr="00140073" w:rsidRDefault="003E270D" w:rsidP="003E270D">
      <w:pPr>
        <w:jc w:val="both"/>
        <w:rPr>
          <w:rFonts w:ascii="Times New Roman" w:hAnsi="Times New Roman"/>
          <w:sz w:val="24"/>
        </w:rPr>
      </w:pPr>
      <w:r w:rsidRPr="00140073">
        <w:rPr>
          <w:rFonts w:ascii="Times New Roman" w:hAnsi="Times New Roman"/>
          <w:sz w:val="24"/>
        </w:rPr>
        <w:t>18.5</w:t>
      </w:r>
      <w:r w:rsidR="00AE0AE6">
        <w:rPr>
          <w:rFonts w:ascii="Times New Roman" w:hAnsi="Times New Roman"/>
          <w:sz w:val="24"/>
        </w:rPr>
        <w:t xml:space="preserve"> </w:t>
      </w:r>
      <w:r w:rsidRPr="00140073">
        <w:rPr>
          <w:rFonts w:ascii="Times New Roman" w:hAnsi="Times New Roman"/>
          <w:sz w:val="24"/>
        </w:rPr>
        <w:t>La Garantía de Mantenimiento de la Oferta se podrá hacer efectiva si:</w:t>
      </w:r>
    </w:p>
    <w:p w:rsidR="003E270D" w:rsidRPr="00F77628" w:rsidRDefault="003E270D" w:rsidP="003E270D">
      <w:pPr>
        <w:pStyle w:val="Prrafodelista"/>
        <w:numPr>
          <w:ilvl w:val="0"/>
          <w:numId w:val="15"/>
        </w:numPr>
        <w:tabs>
          <w:tab w:val="left" w:pos="426"/>
        </w:tabs>
        <w:jc w:val="both"/>
        <w:rPr>
          <w:rFonts w:ascii="Times New Roman" w:hAnsi="Times New Roman" w:cs="Times New Roman"/>
          <w:sz w:val="24"/>
          <w:szCs w:val="24"/>
        </w:rPr>
      </w:pPr>
      <w:r w:rsidRPr="00F77628">
        <w:rPr>
          <w:rFonts w:ascii="Times New Roman" w:hAnsi="Times New Roman" w:cs="Times New Roman"/>
          <w:sz w:val="24"/>
          <w:szCs w:val="24"/>
        </w:rPr>
        <w:t>un Oferente retira su oferta durante el período de validez de la oferta especificado por el Oferente en el Formulario de Oferta; o</w:t>
      </w:r>
    </w:p>
    <w:p w:rsidR="003E270D" w:rsidRPr="00F77628" w:rsidRDefault="003E270D" w:rsidP="003E270D">
      <w:pPr>
        <w:pStyle w:val="Prrafodelista"/>
        <w:tabs>
          <w:tab w:val="left" w:pos="426"/>
        </w:tabs>
        <w:jc w:val="both"/>
        <w:rPr>
          <w:rFonts w:ascii="Times New Roman" w:hAnsi="Times New Roman" w:cs="Times New Roman"/>
          <w:sz w:val="24"/>
          <w:szCs w:val="24"/>
        </w:rPr>
      </w:pPr>
      <w:r>
        <w:rPr>
          <w:rFonts w:ascii="Times New Roman" w:hAnsi="Times New Roman" w:cs="Times New Roman"/>
          <w:sz w:val="24"/>
          <w:szCs w:val="24"/>
        </w:rPr>
        <w:t>S</w:t>
      </w:r>
      <w:r w:rsidRPr="00F77628">
        <w:rPr>
          <w:rFonts w:ascii="Times New Roman" w:hAnsi="Times New Roman" w:cs="Times New Roman"/>
          <w:sz w:val="24"/>
          <w:szCs w:val="24"/>
        </w:rPr>
        <w:t>i el Oferente seleccionado:</w:t>
      </w:r>
    </w:p>
    <w:p w:rsidR="003E270D" w:rsidRPr="00F77628" w:rsidRDefault="003E270D" w:rsidP="003E270D">
      <w:pPr>
        <w:pStyle w:val="Prrafodelista"/>
        <w:numPr>
          <w:ilvl w:val="0"/>
          <w:numId w:val="15"/>
        </w:numPr>
        <w:tabs>
          <w:tab w:val="left" w:pos="426"/>
        </w:tabs>
        <w:jc w:val="both"/>
        <w:rPr>
          <w:rFonts w:ascii="Times New Roman" w:hAnsi="Times New Roman" w:cs="Times New Roman"/>
          <w:sz w:val="24"/>
          <w:szCs w:val="24"/>
        </w:rPr>
      </w:pPr>
      <w:r w:rsidRPr="00F77628">
        <w:rPr>
          <w:rFonts w:ascii="Times New Roman" w:hAnsi="Times New Roman" w:cs="Times New Roman"/>
          <w:sz w:val="24"/>
          <w:szCs w:val="24"/>
        </w:rPr>
        <w:t xml:space="preserve">no firma el contrato de conformidad con la Cláusula </w:t>
      </w:r>
      <w:r w:rsidR="00A37418">
        <w:rPr>
          <w:rFonts w:ascii="Times New Roman" w:hAnsi="Times New Roman" w:cs="Times New Roman"/>
          <w:sz w:val="24"/>
          <w:szCs w:val="24"/>
        </w:rPr>
        <w:t>37</w:t>
      </w:r>
      <w:r w:rsidRPr="00F77628">
        <w:rPr>
          <w:rFonts w:ascii="Times New Roman" w:hAnsi="Times New Roman" w:cs="Times New Roman"/>
          <w:sz w:val="24"/>
          <w:szCs w:val="24"/>
        </w:rPr>
        <w:t xml:space="preserve"> de estas IAO;</w:t>
      </w:r>
    </w:p>
    <w:p w:rsidR="003E270D" w:rsidRPr="00F77628" w:rsidRDefault="003E270D" w:rsidP="003E270D">
      <w:pPr>
        <w:pStyle w:val="Prrafodelista"/>
        <w:numPr>
          <w:ilvl w:val="0"/>
          <w:numId w:val="15"/>
        </w:numPr>
        <w:tabs>
          <w:tab w:val="left" w:pos="426"/>
        </w:tabs>
        <w:jc w:val="both"/>
        <w:rPr>
          <w:rFonts w:ascii="Times New Roman" w:hAnsi="Times New Roman" w:cs="Times New Roman"/>
          <w:sz w:val="24"/>
          <w:szCs w:val="24"/>
        </w:rPr>
      </w:pPr>
      <w:r w:rsidRPr="00F77628">
        <w:rPr>
          <w:rFonts w:ascii="Times New Roman" w:hAnsi="Times New Roman" w:cs="Times New Roman"/>
          <w:sz w:val="24"/>
          <w:szCs w:val="24"/>
        </w:rPr>
        <w:t xml:space="preserve">no suministra la Garantía de Cumplimiento de conformidad con la Cláusula </w:t>
      </w:r>
      <w:r w:rsidR="00A37418">
        <w:rPr>
          <w:rFonts w:ascii="Times New Roman" w:hAnsi="Times New Roman" w:cs="Times New Roman"/>
          <w:sz w:val="24"/>
          <w:szCs w:val="24"/>
        </w:rPr>
        <w:t>38</w:t>
      </w:r>
      <w:r w:rsidRPr="00F77628">
        <w:rPr>
          <w:rFonts w:ascii="Times New Roman" w:hAnsi="Times New Roman" w:cs="Times New Roman"/>
          <w:sz w:val="24"/>
          <w:szCs w:val="24"/>
        </w:rPr>
        <w:t xml:space="preserve"> de estas IAO;</w:t>
      </w:r>
    </w:p>
    <w:p w:rsidR="003E270D" w:rsidRPr="00F77628" w:rsidRDefault="003E270D" w:rsidP="003E270D">
      <w:pPr>
        <w:pStyle w:val="Prrafodelista"/>
        <w:numPr>
          <w:ilvl w:val="0"/>
          <w:numId w:val="15"/>
        </w:numPr>
        <w:tabs>
          <w:tab w:val="left" w:pos="426"/>
        </w:tabs>
        <w:jc w:val="both"/>
        <w:rPr>
          <w:rFonts w:ascii="Times New Roman" w:hAnsi="Times New Roman" w:cs="Times New Roman"/>
          <w:sz w:val="24"/>
          <w:szCs w:val="24"/>
        </w:rPr>
      </w:pPr>
      <w:r w:rsidRPr="00F77628">
        <w:rPr>
          <w:rFonts w:ascii="Times New Roman" w:hAnsi="Times New Roman" w:cs="Times New Roman"/>
          <w:sz w:val="24"/>
          <w:szCs w:val="24"/>
        </w:rPr>
        <w:t>no presenta los certificados expedidos por las autoridades competentes que le sean requeridos por la Convocante para comprobar que no se encuentra comprendido en las prohibiciones o limitaciones para contratar con el Estado.</w:t>
      </w:r>
    </w:p>
    <w:p w:rsidR="003E270D" w:rsidRPr="00117E27" w:rsidRDefault="003E270D" w:rsidP="003E270D">
      <w:pPr>
        <w:jc w:val="both"/>
        <w:rPr>
          <w:rFonts w:ascii="Times New Roman" w:hAnsi="Times New Roman"/>
          <w:b/>
          <w:sz w:val="24"/>
          <w:highlight w:val="yellow"/>
        </w:rPr>
      </w:pPr>
      <w:r w:rsidRPr="00117E27">
        <w:rPr>
          <w:rFonts w:ascii="Times New Roman" w:hAnsi="Times New Roman"/>
          <w:b/>
          <w:sz w:val="24"/>
          <w:highlight w:val="yellow"/>
        </w:rPr>
        <w:lastRenderedPageBreak/>
        <w:t>19.</w:t>
      </w:r>
      <w:r w:rsidR="00AE0AE6">
        <w:rPr>
          <w:rFonts w:ascii="Times New Roman" w:hAnsi="Times New Roman"/>
          <w:b/>
          <w:sz w:val="24"/>
          <w:highlight w:val="yellow"/>
        </w:rPr>
        <w:t xml:space="preserve"> </w:t>
      </w:r>
      <w:r w:rsidRPr="00117E27">
        <w:rPr>
          <w:rFonts w:ascii="Times New Roman" w:hAnsi="Times New Roman"/>
          <w:b/>
          <w:sz w:val="24"/>
          <w:highlight w:val="yellow"/>
        </w:rPr>
        <w:t>Ofertas alternativas</w:t>
      </w:r>
    </w:p>
    <w:p w:rsidR="003E270D" w:rsidRDefault="003E270D" w:rsidP="003E270D">
      <w:pPr>
        <w:jc w:val="both"/>
        <w:rPr>
          <w:rFonts w:ascii="Times New Roman" w:hAnsi="Times New Roman"/>
          <w:sz w:val="24"/>
        </w:rPr>
      </w:pPr>
      <w:r w:rsidRPr="00117E27">
        <w:rPr>
          <w:rFonts w:ascii="Times New Roman" w:hAnsi="Times New Roman"/>
          <w:sz w:val="24"/>
          <w:highlight w:val="yellow"/>
        </w:rPr>
        <w:t>19.1</w:t>
      </w:r>
      <w:r w:rsidR="00AE0AE6">
        <w:rPr>
          <w:rFonts w:ascii="Times New Roman" w:hAnsi="Times New Roman"/>
          <w:sz w:val="24"/>
          <w:highlight w:val="yellow"/>
        </w:rPr>
        <w:t xml:space="preserve"> </w:t>
      </w:r>
      <w:r w:rsidRPr="00117E27">
        <w:rPr>
          <w:rFonts w:ascii="Times New Roman" w:hAnsi="Times New Roman"/>
          <w:sz w:val="24"/>
          <w:highlight w:val="yellow"/>
        </w:rPr>
        <w:t>No se considerarán Ofertas alternativas a menos que se  indique lo contrario  en  los DDL.</w:t>
      </w:r>
    </w:p>
    <w:p w:rsidR="003E270D" w:rsidRPr="00140073" w:rsidRDefault="003E270D" w:rsidP="003E270D">
      <w:pPr>
        <w:jc w:val="both"/>
        <w:rPr>
          <w:rFonts w:ascii="Times New Roman" w:hAnsi="Times New Roman"/>
          <w:b/>
          <w:sz w:val="24"/>
        </w:rPr>
      </w:pPr>
      <w:r w:rsidRPr="00140073">
        <w:rPr>
          <w:rFonts w:ascii="Times New Roman" w:hAnsi="Times New Roman"/>
          <w:b/>
          <w:sz w:val="24"/>
        </w:rPr>
        <w:t>20.</w:t>
      </w:r>
      <w:r w:rsidR="00AE0AE6">
        <w:rPr>
          <w:rFonts w:ascii="Times New Roman" w:hAnsi="Times New Roman"/>
          <w:b/>
          <w:sz w:val="24"/>
        </w:rPr>
        <w:t xml:space="preserve"> </w:t>
      </w:r>
      <w:r w:rsidRPr="00140073">
        <w:rPr>
          <w:rFonts w:ascii="Times New Roman" w:hAnsi="Times New Roman"/>
          <w:b/>
          <w:sz w:val="24"/>
        </w:rPr>
        <w:t>Formato y firma de la Oferta</w:t>
      </w:r>
    </w:p>
    <w:p w:rsidR="003E270D" w:rsidRPr="00140073" w:rsidRDefault="003E270D" w:rsidP="003E270D">
      <w:pPr>
        <w:jc w:val="both"/>
        <w:rPr>
          <w:rFonts w:ascii="Times New Roman" w:hAnsi="Times New Roman"/>
          <w:sz w:val="24"/>
        </w:rPr>
      </w:pPr>
      <w:r w:rsidRPr="00140073">
        <w:rPr>
          <w:rFonts w:ascii="Times New Roman" w:hAnsi="Times New Roman"/>
          <w:sz w:val="24"/>
        </w:rPr>
        <w:t>20.1</w:t>
      </w:r>
      <w:r w:rsidR="00AE0AE6">
        <w:rPr>
          <w:rFonts w:ascii="Times New Roman" w:hAnsi="Times New Roman"/>
          <w:sz w:val="24"/>
        </w:rPr>
        <w:t xml:space="preserve"> </w:t>
      </w:r>
      <w:r w:rsidRPr="00140073">
        <w:rPr>
          <w:rFonts w:ascii="Times New Roman" w:hAnsi="Times New Roman"/>
          <w:sz w:val="24"/>
        </w:rPr>
        <w:t>El Oferente preparará un original de los documentos que comprenden la Oferta según se describe en el Anexo I, el cual deberá formar parte del volumen que contenga la Oferta, y lo marcará claramente como “ORIGINAL”. Además, el Oferente deberá presentar dos copias de la Oferta y marcar claramente cada ejemplar como “COPIA”. En caso de discrepancia entre el original y la copia, el texto del original  prevalecerá sobre el de la copia.</w:t>
      </w:r>
    </w:p>
    <w:p w:rsidR="003E270D" w:rsidRPr="00140073" w:rsidRDefault="003E270D" w:rsidP="003E270D">
      <w:pPr>
        <w:jc w:val="both"/>
        <w:rPr>
          <w:rFonts w:ascii="Times New Roman" w:hAnsi="Times New Roman"/>
          <w:sz w:val="24"/>
        </w:rPr>
      </w:pPr>
      <w:r w:rsidRPr="00140073">
        <w:rPr>
          <w:rFonts w:ascii="Times New Roman" w:hAnsi="Times New Roman"/>
          <w:sz w:val="24"/>
        </w:rPr>
        <w:t>20.2</w:t>
      </w:r>
      <w:r w:rsidR="00AE0AE6">
        <w:rPr>
          <w:rFonts w:ascii="Times New Roman" w:hAnsi="Times New Roman"/>
          <w:sz w:val="24"/>
        </w:rPr>
        <w:t xml:space="preserve"> </w:t>
      </w:r>
      <w:r w:rsidRPr="00140073">
        <w:rPr>
          <w:rFonts w:ascii="Times New Roman" w:hAnsi="Times New Roman"/>
          <w:sz w:val="24"/>
        </w:rPr>
        <w:t>El original y la copia de la Oferta deberán ser mecanografiadas o escritas con tinta indeleble   y   deberán   estar   foliadas   y   firmadas   por   la   persona(s)   debidamente autorizada(s) para firmar en nombre del Oferente. Todas las páginas de la Oferta que contengan anotaciones o enmiendas deberán estar rubricadas por la persona(s) que firme(n) la Oferta.</w:t>
      </w:r>
    </w:p>
    <w:p w:rsidR="003E270D" w:rsidRPr="00140073" w:rsidRDefault="003E270D" w:rsidP="003E270D">
      <w:pPr>
        <w:jc w:val="both"/>
        <w:rPr>
          <w:rFonts w:ascii="Times New Roman" w:hAnsi="Times New Roman"/>
          <w:sz w:val="24"/>
        </w:rPr>
      </w:pPr>
      <w:r w:rsidRPr="00140073">
        <w:rPr>
          <w:rFonts w:ascii="Times New Roman" w:hAnsi="Times New Roman"/>
          <w:sz w:val="24"/>
        </w:rPr>
        <w:t>20.3</w:t>
      </w:r>
      <w:r w:rsidR="00AE0AE6">
        <w:rPr>
          <w:rFonts w:ascii="Times New Roman" w:hAnsi="Times New Roman"/>
          <w:sz w:val="24"/>
        </w:rPr>
        <w:t xml:space="preserve"> </w:t>
      </w:r>
      <w:r w:rsidRPr="00140073">
        <w:rPr>
          <w:rFonts w:ascii="Times New Roman" w:hAnsi="Times New Roman"/>
          <w:sz w:val="24"/>
        </w:rPr>
        <w:t>La Oferta no podrá contener alteraciones ni adiciones, excepto aquéllas que cumplan con las instrucciones emitidas por la Convocante o las que sean necesarias para corregir errores del Oferente, en cuyo caso dichas correcciones deberán ser rubricadas por la persona(s) que firme(n) la Oferta.</w:t>
      </w:r>
    </w:p>
    <w:p w:rsidR="003E270D" w:rsidRPr="00140073" w:rsidRDefault="003E270D" w:rsidP="003E270D">
      <w:pPr>
        <w:jc w:val="both"/>
        <w:rPr>
          <w:rFonts w:ascii="Times New Roman" w:hAnsi="Times New Roman"/>
          <w:sz w:val="24"/>
        </w:rPr>
      </w:pPr>
      <w:r w:rsidRPr="00140073">
        <w:rPr>
          <w:rFonts w:ascii="Times New Roman" w:hAnsi="Times New Roman"/>
          <w:sz w:val="24"/>
        </w:rPr>
        <w:t>20.4</w:t>
      </w:r>
      <w:r w:rsidR="00AE0AE6">
        <w:rPr>
          <w:rFonts w:ascii="Times New Roman" w:hAnsi="Times New Roman"/>
          <w:sz w:val="24"/>
        </w:rPr>
        <w:t xml:space="preserve"> </w:t>
      </w:r>
      <w:r w:rsidRPr="00140073">
        <w:rPr>
          <w:rFonts w:ascii="Times New Roman" w:hAnsi="Times New Roman"/>
          <w:sz w:val="24"/>
        </w:rPr>
        <w:t>La falta  de  foliatura  no  podrá  ser  considerada  como  una  desviación  sustancial  al momento de la presentación de las ofertas, pudiendo ser salvado en el mismo acto por los Oferentes o representantes de los Oferentes presentes, caso contrario el funcionario interviniente dejará constancia de la omisión en el Acta de Apertura.</w:t>
      </w:r>
    </w:p>
    <w:p w:rsidR="003E270D" w:rsidRPr="00140073" w:rsidRDefault="003E270D" w:rsidP="003E270D">
      <w:pPr>
        <w:jc w:val="both"/>
        <w:rPr>
          <w:rFonts w:ascii="Times New Roman" w:hAnsi="Times New Roman"/>
          <w:b/>
          <w:sz w:val="24"/>
        </w:rPr>
      </w:pPr>
      <w:r w:rsidRPr="00140073">
        <w:rPr>
          <w:rFonts w:ascii="Times New Roman" w:hAnsi="Times New Roman"/>
          <w:b/>
          <w:sz w:val="24"/>
        </w:rPr>
        <w:t>D.</w:t>
      </w:r>
      <w:r w:rsidR="006522ED">
        <w:rPr>
          <w:rFonts w:ascii="Times New Roman" w:hAnsi="Times New Roman"/>
          <w:b/>
          <w:sz w:val="24"/>
        </w:rPr>
        <w:t xml:space="preserve"> </w:t>
      </w:r>
      <w:r w:rsidRPr="00140073">
        <w:rPr>
          <w:rFonts w:ascii="Times New Roman" w:hAnsi="Times New Roman"/>
          <w:b/>
          <w:sz w:val="24"/>
        </w:rPr>
        <w:t>PRESENTACION DE OFERTAS</w:t>
      </w:r>
    </w:p>
    <w:p w:rsidR="003E270D" w:rsidRPr="00140073" w:rsidRDefault="003E270D" w:rsidP="003E270D">
      <w:pPr>
        <w:jc w:val="both"/>
        <w:rPr>
          <w:rFonts w:ascii="Times New Roman" w:hAnsi="Times New Roman"/>
          <w:b/>
          <w:sz w:val="24"/>
        </w:rPr>
      </w:pPr>
      <w:r w:rsidRPr="00140073">
        <w:rPr>
          <w:rFonts w:ascii="Times New Roman" w:hAnsi="Times New Roman"/>
          <w:b/>
          <w:sz w:val="24"/>
        </w:rPr>
        <w:t>21.</w:t>
      </w:r>
      <w:r w:rsidR="00AE0AE6">
        <w:rPr>
          <w:rFonts w:ascii="Times New Roman" w:hAnsi="Times New Roman"/>
          <w:b/>
          <w:sz w:val="24"/>
        </w:rPr>
        <w:t xml:space="preserve"> </w:t>
      </w:r>
      <w:r w:rsidRPr="00140073">
        <w:rPr>
          <w:rFonts w:ascii="Times New Roman" w:hAnsi="Times New Roman"/>
          <w:b/>
          <w:sz w:val="24"/>
        </w:rPr>
        <w:t>Presentación e Identificación de las Ofertas</w:t>
      </w:r>
    </w:p>
    <w:p w:rsidR="003E270D" w:rsidRPr="00140073" w:rsidRDefault="003E270D" w:rsidP="003E270D">
      <w:pPr>
        <w:jc w:val="both"/>
        <w:rPr>
          <w:rFonts w:ascii="Times New Roman" w:hAnsi="Times New Roman"/>
          <w:sz w:val="24"/>
        </w:rPr>
      </w:pPr>
      <w:r w:rsidRPr="00140073">
        <w:rPr>
          <w:rFonts w:ascii="Times New Roman" w:hAnsi="Times New Roman"/>
          <w:sz w:val="24"/>
        </w:rPr>
        <w:t>21.1</w:t>
      </w:r>
      <w:r w:rsidR="00AE0AE6">
        <w:rPr>
          <w:rFonts w:ascii="Times New Roman" w:hAnsi="Times New Roman"/>
          <w:sz w:val="24"/>
        </w:rPr>
        <w:t xml:space="preserve"> </w:t>
      </w:r>
      <w:r w:rsidRPr="00140073">
        <w:rPr>
          <w:rFonts w:ascii="Times New Roman" w:hAnsi="Times New Roman"/>
          <w:sz w:val="24"/>
        </w:rPr>
        <w:t>El Oferente presentará el original y cada una de las copias de la oferta en sobres separados y cerrados, incluyendo las ofertas alternativas, cuando estuviesen permitidas, de conformidad con lo dispuesto en la Cláusula 19.1 de estas IAO. Los sobres que contienen el original y las copias se colocarán, a su vez, en un solo sobre cerrado.</w:t>
      </w:r>
    </w:p>
    <w:p w:rsidR="003E270D" w:rsidRPr="00140073" w:rsidRDefault="003E270D" w:rsidP="003E270D">
      <w:pPr>
        <w:jc w:val="both"/>
        <w:rPr>
          <w:rFonts w:ascii="Times New Roman" w:hAnsi="Times New Roman"/>
          <w:sz w:val="24"/>
        </w:rPr>
      </w:pPr>
      <w:r w:rsidRPr="00140073">
        <w:rPr>
          <w:rFonts w:ascii="Times New Roman" w:hAnsi="Times New Roman"/>
          <w:sz w:val="24"/>
        </w:rPr>
        <w:t>21.2</w:t>
      </w:r>
      <w:r w:rsidR="00AE0AE6">
        <w:rPr>
          <w:rFonts w:ascii="Times New Roman" w:hAnsi="Times New Roman"/>
          <w:sz w:val="24"/>
        </w:rPr>
        <w:t xml:space="preserve"> </w:t>
      </w:r>
      <w:r w:rsidRPr="00140073">
        <w:rPr>
          <w:rFonts w:ascii="Times New Roman" w:hAnsi="Times New Roman"/>
          <w:sz w:val="24"/>
        </w:rPr>
        <w:t>Los sobres que contienen el original y las copias serán incluidos a su vez en un solo sobre.</w:t>
      </w:r>
    </w:p>
    <w:p w:rsidR="003E270D" w:rsidRPr="00140073" w:rsidRDefault="003E270D" w:rsidP="003E270D">
      <w:pPr>
        <w:jc w:val="both"/>
        <w:rPr>
          <w:rFonts w:ascii="Times New Roman" w:hAnsi="Times New Roman"/>
          <w:sz w:val="24"/>
        </w:rPr>
      </w:pPr>
      <w:r w:rsidRPr="00140073">
        <w:rPr>
          <w:rFonts w:ascii="Times New Roman" w:hAnsi="Times New Roman"/>
          <w:sz w:val="24"/>
        </w:rPr>
        <w:t>21.3</w:t>
      </w:r>
      <w:r w:rsidR="00AE0AE6">
        <w:rPr>
          <w:rFonts w:ascii="Times New Roman" w:hAnsi="Times New Roman"/>
          <w:sz w:val="24"/>
        </w:rPr>
        <w:t xml:space="preserve"> </w:t>
      </w:r>
      <w:r w:rsidRPr="00140073">
        <w:rPr>
          <w:rFonts w:ascii="Times New Roman" w:hAnsi="Times New Roman"/>
          <w:sz w:val="24"/>
        </w:rPr>
        <w:t>Los sobres interiores y el sobre exterior deberán:</w:t>
      </w:r>
    </w:p>
    <w:p w:rsidR="003E270D" w:rsidRPr="00140073" w:rsidRDefault="003E270D" w:rsidP="00B01932">
      <w:pPr>
        <w:ind w:left="567" w:hanging="141"/>
        <w:jc w:val="both"/>
        <w:rPr>
          <w:rFonts w:ascii="Times New Roman" w:hAnsi="Times New Roman"/>
          <w:sz w:val="24"/>
        </w:rPr>
      </w:pPr>
      <w:r w:rsidRPr="00140073">
        <w:rPr>
          <w:rFonts w:ascii="Times New Roman" w:hAnsi="Times New Roman"/>
          <w:sz w:val="24"/>
        </w:rPr>
        <w:t>(a)</w:t>
      </w:r>
      <w:r w:rsidR="006522ED">
        <w:rPr>
          <w:rFonts w:ascii="Times New Roman" w:hAnsi="Times New Roman"/>
          <w:sz w:val="24"/>
        </w:rPr>
        <w:t xml:space="preserve"> </w:t>
      </w:r>
      <w:r w:rsidRPr="00140073">
        <w:rPr>
          <w:rFonts w:ascii="Times New Roman" w:hAnsi="Times New Roman"/>
          <w:sz w:val="24"/>
        </w:rPr>
        <w:t>estar dirigidos al Convocante a la dirección1 proporcionada en los DDL;</w:t>
      </w:r>
    </w:p>
    <w:p w:rsidR="003E270D" w:rsidRPr="00140073" w:rsidRDefault="003E270D" w:rsidP="00B01932">
      <w:pPr>
        <w:ind w:left="567" w:hanging="141"/>
        <w:jc w:val="both"/>
        <w:rPr>
          <w:rFonts w:ascii="Times New Roman" w:hAnsi="Times New Roman"/>
          <w:sz w:val="24"/>
        </w:rPr>
      </w:pPr>
      <w:r w:rsidRPr="00140073">
        <w:rPr>
          <w:rFonts w:ascii="Times New Roman" w:hAnsi="Times New Roman"/>
          <w:sz w:val="24"/>
        </w:rPr>
        <w:t>(b)</w:t>
      </w:r>
      <w:r w:rsidR="006522ED">
        <w:rPr>
          <w:rFonts w:ascii="Times New Roman" w:hAnsi="Times New Roman"/>
          <w:sz w:val="24"/>
        </w:rPr>
        <w:t xml:space="preserve"> </w:t>
      </w:r>
      <w:r w:rsidRPr="00140073">
        <w:rPr>
          <w:rFonts w:ascii="Times New Roman" w:hAnsi="Times New Roman"/>
          <w:sz w:val="24"/>
        </w:rPr>
        <w:t xml:space="preserve">indicar el nombre y número de identificación del </w:t>
      </w:r>
      <w:r w:rsidR="00595552">
        <w:rPr>
          <w:rFonts w:ascii="Times New Roman" w:hAnsi="Times New Roman"/>
          <w:sz w:val="24"/>
        </w:rPr>
        <w:t xml:space="preserve">llamado a </w:t>
      </w:r>
      <w:r w:rsidRPr="00140073">
        <w:rPr>
          <w:rFonts w:ascii="Times New Roman" w:hAnsi="Times New Roman"/>
          <w:sz w:val="24"/>
        </w:rPr>
        <w:t>licitación, indicados en los DDL; y</w:t>
      </w:r>
    </w:p>
    <w:p w:rsidR="003E270D" w:rsidRPr="00140073" w:rsidRDefault="003E270D" w:rsidP="00B01932">
      <w:pPr>
        <w:ind w:left="567" w:hanging="141"/>
        <w:jc w:val="both"/>
        <w:rPr>
          <w:rFonts w:ascii="Times New Roman" w:hAnsi="Times New Roman"/>
          <w:sz w:val="24"/>
        </w:rPr>
      </w:pPr>
      <w:r w:rsidRPr="00140073">
        <w:rPr>
          <w:rFonts w:ascii="Times New Roman" w:hAnsi="Times New Roman"/>
          <w:sz w:val="24"/>
        </w:rPr>
        <w:lastRenderedPageBreak/>
        <w:t>(c)</w:t>
      </w:r>
      <w:r w:rsidR="006522ED">
        <w:rPr>
          <w:rFonts w:ascii="Times New Roman" w:hAnsi="Times New Roman"/>
          <w:sz w:val="24"/>
        </w:rPr>
        <w:t xml:space="preserve"> </w:t>
      </w:r>
      <w:r w:rsidRPr="00140073">
        <w:rPr>
          <w:rFonts w:ascii="Times New Roman" w:hAnsi="Times New Roman"/>
          <w:sz w:val="24"/>
        </w:rPr>
        <w:t>contener la advertencia indicada de que los sobres no deberán ser abiertos antes de la hora y fecha de apertura de Ofertas.</w:t>
      </w:r>
    </w:p>
    <w:p w:rsidR="003E270D" w:rsidRPr="00140073" w:rsidRDefault="003E270D" w:rsidP="003E270D">
      <w:pPr>
        <w:jc w:val="both"/>
        <w:rPr>
          <w:rFonts w:ascii="Times New Roman" w:hAnsi="Times New Roman"/>
          <w:sz w:val="24"/>
        </w:rPr>
      </w:pPr>
      <w:r w:rsidRPr="00140073">
        <w:rPr>
          <w:rFonts w:ascii="Times New Roman" w:hAnsi="Times New Roman"/>
          <w:sz w:val="24"/>
        </w:rPr>
        <w:t>21.4</w:t>
      </w:r>
      <w:r w:rsidR="00AE0AE6">
        <w:rPr>
          <w:rFonts w:ascii="Times New Roman" w:hAnsi="Times New Roman"/>
          <w:sz w:val="24"/>
        </w:rPr>
        <w:t xml:space="preserve"> </w:t>
      </w:r>
      <w:r w:rsidRPr="00140073">
        <w:rPr>
          <w:rFonts w:ascii="Times New Roman" w:hAnsi="Times New Roman"/>
          <w:sz w:val="24"/>
        </w:rPr>
        <w:t>Los sobres interiores deberán llevar el nombre y la dirección del Oferente con el fin de poderle devolver su Oferta sin abrir en caso de que la misma sea declarada Oferta tardía, de conformidad con la Cláusula 23 de estas IAO.</w:t>
      </w:r>
    </w:p>
    <w:p w:rsidR="003E270D" w:rsidRPr="00140073" w:rsidRDefault="003E270D" w:rsidP="003E270D">
      <w:pPr>
        <w:jc w:val="both"/>
        <w:rPr>
          <w:rFonts w:ascii="Times New Roman" w:hAnsi="Times New Roman"/>
          <w:sz w:val="24"/>
        </w:rPr>
      </w:pPr>
      <w:r w:rsidRPr="00140073">
        <w:rPr>
          <w:rFonts w:ascii="Times New Roman" w:hAnsi="Times New Roman"/>
          <w:sz w:val="24"/>
        </w:rPr>
        <w:t>La dirección donde se reciban las Ofertas debe ser una oficina que esté abierta durante el horario normal de trabajo, con personal autorizado para certificar la hora y fecha de recepción y asegurar la custodia de las Ofertas hasta la fecha y hora de la apertura.</w:t>
      </w:r>
    </w:p>
    <w:p w:rsidR="003E270D" w:rsidRDefault="003E270D" w:rsidP="003E270D">
      <w:pPr>
        <w:jc w:val="both"/>
        <w:rPr>
          <w:rFonts w:ascii="Times New Roman" w:hAnsi="Times New Roman"/>
          <w:sz w:val="24"/>
        </w:rPr>
      </w:pPr>
      <w:r w:rsidRPr="00140073">
        <w:rPr>
          <w:rFonts w:ascii="Times New Roman" w:hAnsi="Times New Roman"/>
          <w:sz w:val="24"/>
        </w:rPr>
        <w:t>21.5</w:t>
      </w:r>
      <w:r w:rsidR="00AE0AE6">
        <w:rPr>
          <w:rFonts w:ascii="Times New Roman" w:hAnsi="Times New Roman"/>
          <w:sz w:val="24"/>
        </w:rPr>
        <w:t xml:space="preserve"> </w:t>
      </w:r>
      <w:r w:rsidRPr="00140073">
        <w:rPr>
          <w:rFonts w:ascii="Times New Roman" w:hAnsi="Times New Roman"/>
          <w:sz w:val="24"/>
        </w:rPr>
        <w:t>Si el sobre exterior no está sellado e identificado como se ha indicado anteriormente, la Convocante no se responsabilizará en caso de que la Oferta se extravíe o sea abierta prematuramente.</w:t>
      </w:r>
    </w:p>
    <w:p w:rsidR="003E270D" w:rsidRPr="00140073" w:rsidRDefault="003E270D" w:rsidP="003E270D">
      <w:pPr>
        <w:jc w:val="both"/>
        <w:rPr>
          <w:rFonts w:ascii="Times New Roman" w:hAnsi="Times New Roman"/>
          <w:b/>
          <w:sz w:val="24"/>
        </w:rPr>
      </w:pPr>
      <w:r w:rsidRPr="00140073">
        <w:rPr>
          <w:rFonts w:ascii="Times New Roman" w:hAnsi="Times New Roman"/>
          <w:b/>
          <w:sz w:val="24"/>
        </w:rPr>
        <w:t>22.</w:t>
      </w:r>
      <w:r w:rsidR="00AE0AE6">
        <w:rPr>
          <w:rFonts w:ascii="Times New Roman" w:hAnsi="Times New Roman"/>
          <w:b/>
          <w:sz w:val="24"/>
        </w:rPr>
        <w:t xml:space="preserve"> </w:t>
      </w:r>
      <w:r w:rsidRPr="00140073">
        <w:rPr>
          <w:rFonts w:ascii="Times New Roman" w:hAnsi="Times New Roman"/>
          <w:b/>
          <w:sz w:val="24"/>
        </w:rPr>
        <w:t>Plazo para la presentación de las Ofertas</w:t>
      </w:r>
    </w:p>
    <w:p w:rsidR="003E270D" w:rsidRPr="00140073" w:rsidRDefault="003E270D" w:rsidP="003E270D">
      <w:pPr>
        <w:jc w:val="both"/>
        <w:rPr>
          <w:rFonts w:ascii="Times New Roman" w:hAnsi="Times New Roman"/>
          <w:sz w:val="24"/>
        </w:rPr>
      </w:pPr>
      <w:r w:rsidRPr="00140073">
        <w:rPr>
          <w:rFonts w:ascii="Times New Roman" w:hAnsi="Times New Roman"/>
          <w:sz w:val="24"/>
        </w:rPr>
        <w:t>22.1</w:t>
      </w:r>
      <w:r w:rsidR="00AE0AE6">
        <w:rPr>
          <w:rFonts w:ascii="Times New Roman" w:hAnsi="Times New Roman"/>
          <w:sz w:val="24"/>
        </w:rPr>
        <w:t xml:space="preserve"> </w:t>
      </w:r>
      <w:r w:rsidRPr="00140073">
        <w:rPr>
          <w:rFonts w:ascii="Times New Roman" w:hAnsi="Times New Roman"/>
          <w:sz w:val="24"/>
        </w:rPr>
        <w:t>Las Ofertas deberán ser entregadas al Convocante en la dirección y a más tardar en la fecha y hora que se indican en los DDL.</w:t>
      </w:r>
    </w:p>
    <w:p w:rsidR="003E270D" w:rsidRPr="00140073" w:rsidRDefault="003E270D" w:rsidP="003E270D">
      <w:pPr>
        <w:jc w:val="both"/>
        <w:rPr>
          <w:rFonts w:ascii="Times New Roman" w:hAnsi="Times New Roman"/>
          <w:sz w:val="24"/>
        </w:rPr>
      </w:pPr>
      <w:r w:rsidRPr="00140073">
        <w:rPr>
          <w:rFonts w:ascii="Times New Roman" w:hAnsi="Times New Roman"/>
          <w:sz w:val="24"/>
        </w:rPr>
        <w:t>22.2</w:t>
      </w:r>
      <w:r w:rsidR="00AE0AE6">
        <w:rPr>
          <w:rFonts w:ascii="Times New Roman" w:hAnsi="Times New Roman"/>
          <w:sz w:val="24"/>
        </w:rPr>
        <w:t xml:space="preserve"> </w:t>
      </w:r>
      <w:r w:rsidRPr="00140073">
        <w:rPr>
          <w:rFonts w:ascii="Times New Roman" w:hAnsi="Times New Roman"/>
          <w:sz w:val="24"/>
        </w:rPr>
        <w:t>La Convocante podrá extender el plazo para la presentación de Ofertas mediante una enmienda a los Documentos de Licitación, de conformidad con la Cláusula 9 de estas IAO. En este caso todos los derechos  y  obligaciones  de  la  Convocante  y de los Oferentes previamente sujetos a la fecha límite original para presentar las Ofertas quedarán sujetos a la nueva fecha límite.</w:t>
      </w:r>
    </w:p>
    <w:p w:rsidR="003E270D" w:rsidRPr="00140073" w:rsidRDefault="003E270D" w:rsidP="003E270D">
      <w:pPr>
        <w:jc w:val="both"/>
        <w:rPr>
          <w:rFonts w:ascii="Times New Roman" w:hAnsi="Times New Roman"/>
          <w:b/>
          <w:sz w:val="24"/>
        </w:rPr>
      </w:pPr>
      <w:r w:rsidRPr="00140073">
        <w:rPr>
          <w:rFonts w:ascii="Times New Roman" w:hAnsi="Times New Roman"/>
          <w:b/>
          <w:sz w:val="24"/>
        </w:rPr>
        <w:t>23.</w:t>
      </w:r>
      <w:r w:rsidR="00AE0AE6">
        <w:rPr>
          <w:rFonts w:ascii="Times New Roman" w:hAnsi="Times New Roman"/>
          <w:b/>
          <w:sz w:val="24"/>
        </w:rPr>
        <w:t xml:space="preserve"> </w:t>
      </w:r>
      <w:r w:rsidRPr="00140073">
        <w:rPr>
          <w:rFonts w:ascii="Times New Roman" w:hAnsi="Times New Roman"/>
          <w:b/>
          <w:sz w:val="24"/>
        </w:rPr>
        <w:t>Ofertas tardías</w:t>
      </w:r>
    </w:p>
    <w:p w:rsidR="003E270D" w:rsidRPr="00140073" w:rsidRDefault="003E270D" w:rsidP="003E270D">
      <w:pPr>
        <w:jc w:val="both"/>
        <w:rPr>
          <w:rFonts w:ascii="Times New Roman" w:hAnsi="Times New Roman"/>
          <w:sz w:val="24"/>
        </w:rPr>
      </w:pPr>
      <w:r w:rsidRPr="00140073">
        <w:rPr>
          <w:rFonts w:ascii="Times New Roman" w:hAnsi="Times New Roman"/>
          <w:sz w:val="24"/>
        </w:rPr>
        <w:t>23.1</w:t>
      </w:r>
      <w:r w:rsidR="00AE0AE6">
        <w:rPr>
          <w:rFonts w:ascii="Times New Roman" w:hAnsi="Times New Roman"/>
          <w:sz w:val="24"/>
        </w:rPr>
        <w:t xml:space="preserve"> </w:t>
      </w:r>
      <w:r w:rsidRPr="00140073">
        <w:rPr>
          <w:rFonts w:ascii="Times New Roman" w:hAnsi="Times New Roman"/>
          <w:sz w:val="24"/>
        </w:rPr>
        <w:t>Toda  Oferta  que  reciba  la  Convocante  después  de  la  fecha  y  hora  límite  para  la presentación de las Ofertas especificada de conformidad con la Cláusula 22 precedente será devuelta al Oferente remitente sin abrir.</w:t>
      </w:r>
    </w:p>
    <w:p w:rsidR="003E270D" w:rsidRPr="00140073" w:rsidRDefault="003E270D" w:rsidP="003E270D">
      <w:pPr>
        <w:jc w:val="both"/>
        <w:rPr>
          <w:rFonts w:ascii="Times New Roman" w:hAnsi="Times New Roman"/>
          <w:b/>
          <w:sz w:val="24"/>
        </w:rPr>
      </w:pPr>
      <w:r w:rsidRPr="00140073">
        <w:rPr>
          <w:rFonts w:ascii="Times New Roman" w:hAnsi="Times New Roman"/>
          <w:b/>
          <w:sz w:val="24"/>
        </w:rPr>
        <w:t>24.</w:t>
      </w:r>
      <w:r w:rsidR="00AE0AE6">
        <w:rPr>
          <w:rFonts w:ascii="Times New Roman" w:hAnsi="Times New Roman"/>
          <w:b/>
          <w:sz w:val="24"/>
        </w:rPr>
        <w:t xml:space="preserve"> </w:t>
      </w:r>
      <w:r w:rsidRPr="00140073">
        <w:rPr>
          <w:rFonts w:ascii="Times New Roman" w:hAnsi="Times New Roman"/>
          <w:b/>
          <w:sz w:val="24"/>
        </w:rPr>
        <w:t>Retiro, sustitución y modificación de las Ofertas</w:t>
      </w:r>
    </w:p>
    <w:p w:rsidR="003E270D" w:rsidRPr="00140073" w:rsidRDefault="003E270D" w:rsidP="003E270D">
      <w:pPr>
        <w:jc w:val="both"/>
        <w:rPr>
          <w:rFonts w:ascii="Times New Roman" w:hAnsi="Times New Roman"/>
          <w:sz w:val="24"/>
        </w:rPr>
      </w:pPr>
      <w:r w:rsidRPr="00140073">
        <w:rPr>
          <w:rFonts w:ascii="Times New Roman" w:hAnsi="Times New Roman"/>
          <w:sz w:val="24"/>
        </w:rPr>
        <w:t>24.1</w:t>
      </w:r>
      <w:r w:rsidR="00AE0AE6">
        <w:rPr>
          <w:rFonts w:ascii="Times New Roman" w:hAnsi="Times New Roman"/>
          <w:sz w:val="24"/>
        </w:rPr>
        <w:t xml:space="preserve"> </w:t>
      </w:r>
      <w:r w:rsidRPr="00140073">
        <w:rPr>
          <w:rFonts w:ascii="Times New Roman" w:hAnsi="Times New Roman"/>
          <w:sz w:val="24"/>
        </w:rPr>
        <w:t>Los Oferentes podrán retirar, sustituir o modificar sus Ofertas mediante una notificación por escrito antes de la fecha y hora en que se realice el acto de apertura de ofertas.</w:t>
      </w:r>
    </w:p>
    <w:p w:rsidR="003E270D" w:rsidRPr="00140073" w:rsidRDefault="003E270D" w:rsidP="003E270D">
      <w:pPr>
        <w:jc w:val="both"/>
        <w:rPr>
          <w:rFonts w:ascii="Times New Roman" w:hAnsi="Times New Roman"/>
          <w:sz w:val="24"/>
        </w:rPr>
      </w:pPr>
      <w:r w:rsidRPr="00140073">
        <w:rPr>
          <w:rFonts w:ascii="Times New Roman" w:hAnsi="Times New Roman"/>
          <w:sz w:val="24"/>
        </w:rPr>
        <w:t>24.2</w:t>
      </w:r>
      <w:r w:rsidR="00AE0AE6">
        <w:rPr>
          <w:rFonts w:ascii="Times New Roman" w:hAnsi="Times New Roman"/>
          <w:sz w:val="24"/>
        </w:rPr>
        <w:t xml:space="preserve"> </w:t>
      </w:r>
      <w:r w:rsidRPr="00140073">
        <w:rPr>
          <w:rFonts w:ascii="Times New Roman" w:hAnsi="Times New Roman"/>
          <w:sz w:val="24"/>
        </w:rPr>
        <w:t>Toda notificación de retiro, sustitución o modificación de la Oferta deberá ser preparada, sellada, identificada y entregada de acuerdo con las estipulaciones de las Cláusulas 20 y 21  de  estas  IAO,  y  los  sobres  exteriores  y  los  interiores  debidamente  marcados, “RETIRO”, “SUSTITUCIÓN”, o “MODIFICACIÓN”, según corresponda.</w:t>
      </w:r>
    </w:p>
    <w:p w:rsidR="003E270D" w:rsidRDefault="003E270D" w:rsidP="003E270D">
      <w:pPr>
        <w:jc w:val="both"/>
        <w:rPr>
          <w:rFonts w:ascii="Times New Roman" w:hAnsi="Times New Roman"/>
          <w:sz w:val="24"/>
        </w:rPr>
      </w:pPr>
      <w:r w:rsidRPr="00140073">
        <w:rPr>
          <w:rFonts w:ascii="Times New Roman" w:hAnsi="Times New Roman"/>
          <w:sz w:val="24"/>
        </w:rPr>
        <w:t>24.3</w:t>
      </w:r>
      <w:r w:rsidR="00AE0AE6">
        <w:rPr>
          <w:rFonts w:ascii="Times New Roman" w:hAnsi="Times New Roman"/>
          <w:sz w:val="24"/>
        </w:rPr>
        <w:t xml:space="preserve"> </w:t>
      </w:r>
      <w:r w:rsidRPr="00140073">
        <w:rPr>
          <w:rFonts w:ascii="Times New Roman" w:hAnsi="Times New Roman"/>
          <w:sz w:val="24"/>
        </w:rPr>
        <w:t>Ninguna oferta podrá ser retirada durante el intervalo comprendido entre la hora de apertura de ofertas y la fecha de vencimiento del período de validez de la oferta.</w:t>
      </w:r>
    </w:p>
    <w:p w:rsidR="003E270D" w:rsidRPr="00140073" w:rsidRDefault="002F0A02" w:rsidP="003E270D">
      <w:pPr>
        <w:jc w:val="both"/>
        <w:rPr>
          <w:rFonts w:ascii="Times New Roman" w:hAnsi="Times New Roman"/>
          <w:b/>
          <w:sz w:val="24"/>
        </w:rPr>
      </w:pPr>
      <w:r>
        <w:rPr>
          <w:rFonts w:ascii="Times New Roman" w:hAnsi="Times New Roman"/>
          <w:b/>
          <w:sz w:val="24"/>
        </w:rPr>
        <w:t>E</w:t>
      </w:r>
      <w:r w:rsidR="003E270D" w:rsidRPr="00140073">
        <w:rPr>
          <w:rFonts w:ascii="Times New Roman" w:hAnsi="Times New Roman"/>
          <w:b/>
          <w:sz w:val="24"/>
        </w:rPr>
        <w:t>.</w:t>
      </w:r>
      <w:r w:rsidR="00AE0AE6">
        <w:rPr>
          <w:rFonts w:ascii="Times New Roman" w:hAnsi="Times New Roman"/>
          <w:b/>
          <w:sz w:val="24"/>
        </w:rPr>
        <w:t xml:space="preserve"> </w:t>
      </w:r>
      <w:r w:rsidR="003E270D" w:rsidRPr="00140073">
        <w:rPr>
          <w:rFonts w:ascii="Times New Roman" w:hAnsi="Times New Roman"/>
          <w:b/>
          <w:sz w:val="24"/>
        </w:rPr>
        <w:t>APERTURA Y EVALUACION DE OFERTAS</w:t>
      </w:r>
    </w:p>
    <w:p w:rsidR="003E270D" w:rsidRPr="00140073" w:rsidRDefault="003E270D" w:rsidP="003E270D">
      <w:pPr>
        <w:jc w:val="both"/>
        <w:rPr>
          <w:rFonts w:ascii="Times New Roman" w:hAnsi="Times New Roman"/>
          <w:b/>
          <w:sz w:val="24"/>
        </w:rPr>
      </w:pPr>
      <w:r w:rsidRPr="00140073">
        <w:rPr>
          <w:rFonts w:ascii="Times New Roman" w:hAnsi="Times New Roman"/>
          <w:b/>
          <w:sz w:val="24"/>
        </w:rPr>
        <w:lastRenderedPageBreak/>
        <w:t>25.</w:t>
      </w:r>
      <w:r w:rsidR="00AE0AE6">
        <w:rPr>
          <w:rFonts w:ascii="Times New Roman" w:hAnsi="Times New Roman"/>
          <w:b/>
          <w:sz w:val="24"/>
        </w:rPr>
        <w:t xml:space="preserve"> </w:t>
      </w:r>
      <w:r w:rsidRPr="00140073">
        <w:rPr>
          <w:rFonts w:ascii="Times New Roman" w:hAnsi="Times New Roman"/>
          <w:b/>
          <w:sz w:val="24"/>
        </w:rPr>
        <w:t>Apertura de las Ofertas</w:t>
      </w:r>
    </w:p>
    <w:p w:rsidR="003E270D" w:rsidRPr="00140073" w:rsidRDefault="003E270D" w:rsidP="003E270D">
      <w:pPr>
        <w:jc w:val="both"/>
        <w:rPr>
          <w:rFonts w:ascii="Times New Roman" w:hAnsi="Times New Roman"/>
          <w:sz w:val="24"/>
        </w:rPr>
      </w:pPr>
      <w:r w:rsidRPr="00140073">
        <w:rPr>
          <w:rFonts w:ascii="Times New Roman" w:hAnsi="Times New Roman"/>
          <w:sz w:val="24"/>
        </w:rPr>
        <w:t>25.1</w:t>
      </w:r>
      <w:r w:rsidR="00AE0AE6">
        <w:rPr>
          <w:rFonts w:ascii="Times New Roman" w:hAnsi="Times New Roman"/>
          <w:sz w:val="24"/>
        </w:rPr>
        <w:t xml:space="preserve"> </w:t>
      </w:r>
      <w:r w:rsidRPr="00140073">
        <w:rPr>
          <w:rFonts w:ascii="Times New Roman" w:hAnsi="Times New Roman"/>
          <w:sz w:val="24"/>
        </w:rPr>
        <w:t>La Convocante abrirá las Ofertas, y las notificaciones de retiro, sustitución y modificación de Ofertas presentadas, en acto público con la presencia de los representantes de los Oferentes que decidan concurrir, a la hora, en la fecha y el lugar establecidos en los DDL.</w:t>
      </w:r>
    </w:p>
    <w:p w:rsidR="003E270D" w:rsidRPr="00140073" w:rsidRDefault="003E270D" w:rsidP="003E270D">
      <w:pPr>
        <w:jc w:val="both"/>
        <w:rPr>
          <w:rFonts w:ascii="Times New Roman" w:hAnsi="Times New Roman"/>
          <w:sz w:val="24"/>
        </w:rPr>
      </w:pPr>
      <w:r w:rsidRPr="00140073">
        <w:rPr>
          <w:rFonts w:ascii="Times New Roman" w:hAnsi="Times New Roman"/>
          <w:sz w:val="24"/>
        </w:rPr>
        <w:t>25.2</w:t>
      </w:r>
      <w:r w:rsidR="00AE0AE6">
        <w:rPr>
          <w:rFonts w:ascii="Times New Roman" w:hAnsi="Times New Roman"/>
          <w:sz w:val="24"/>
        </w:rPr>
        <w:t xml:space="preserve"> </w:t>
      </w:r>
      <w:r w:rsidRPr="00140073">
        <w:rPr>
          <w:rFonts w:ascii="Times New Roman" w:hAnsi="Times New Roman"/>
          <w:sz w:val="24"/>
        </w:rPr>
        <w:t>Primero se procederá a verificar de entre las ofertas recibidas por correo o entregadas personalmente, los sobres marcados como “RETIRO”. Se leerán en voz alta y el sobre con la  oferta  correspondiente  no  será  abierto  sino  devuelto  al Oferente  remitente.  No  se permitirá el retiro de ninguna oferta a menos que la comunicación de retiro pertinente contenga la autorización válida para solicitar el retiro y sea leída en voz alta en el acto de apertura de las ofertas. Seguidamente, se abrirán los sobres marcados como “SUSTITUCION” se leerán en voz alta y se intercambiará con la oferta correspondiente que está siendo sustituida; la oferta sustituida no se abrirá y se devolverá al Oferente remitente.  No  se  permitirá  ninguna  sustitución  a  menos  que  la  comunicación  de sustitución correspondiente contenga una autorización válida para solicitar la sustitución y sea leída en voz alta en el acto de apertura de las ofertas. Los sobres marcados como “MODIFICACION” se abrirán y leerán en voz alta con la oferta correspondiente. No se permitirá  ninguna  modificación  a  las  ofertas  a  menos  que  la  comunicación  de modificación correspondiente   contenga   la   autorización   válida   para   solicitar   la modificación y sea leída en voz alta en el acto de apertura de las ofertas. Solamente se considerarán en la evaluación los sobres que se abren y leen en voz alta durante el Acto de Apertura de las Ofertas.</w:t>
      </w:r>
    </w:p>
    <w:p w:rsidR="003E270D" w:rsidRPr="00140073" w:rsidRDefault="003E270D" w:rsidP="003E270D">
      <w:pPr>
        <w:jc w:val="both"/>
        <w:rPr>
          <w:rFonts w:ascii="Times New Roman" w:hAnsi="Times New Roman"/>
          <w:sz w:val="24"/>
        </w:rPr>
      </w:pPr>
      <w:r w:rsidRPr="00140073">
        <w:rPr>
          <w:rFonts w:ascii="Times New Roman" w:hAnsi="Times New Roman"/>
          <w:sz w:val="24"/>
        </w:rPr>
        <w:t>25.3</w:t>
      </w:r>
      <w:r w:rsidR="00AE0AE6">
        <w:rPr>
          <w:rFonts w:ascii="Times New Roman" w:hAnsi="Times New Roman"/>
          <w:sz w:val="24"/>
        </w:rPr>
        <w:t xml:space="preserve"> </w:t>
      </w:r>
      <w:r w:rsidRPr="00140073">
        <w:rPr>
          <w:rFonts w:ascii="Times New Roman" w:hAnsi="Times New Roman"/>
          <w:sz w:val="24"/>
        </w:rPr>
        <w:t xml:space="preserve">En el acto de apertura, la Convocante leerá en voz alta, y registrará en un Acta los nombres de los Oferentes, los precios totales de las Ofertas, notificaciones de retiro, sustitución  o  modificación  de  Ofertas,  y  cualquier  otro  detalle  que  la  Convocante considere apropiado. </w:t>
      </w:r>
    </w:p>
    <w:p w:rsidR="003E270D" w:rsidRPr="00140073" w:rsidRDefault="003E270D" w:rsidP="003E270D">
      <w:pPr>
        <w:jc w:val="both"/>
        <w:rPr>
          <w:rFonts w:ascii="Times New Roman" w:hAnsi="Times New Roman"/>
          <w:sz w:val="24"/>
        </w:rPr>
      </w:pPr>
      <w:r w:rsidRPr="00140073">
        <w:rPr>
          <w:rFonts w:ascii="Times New Roman" w:hAnsi="Times New Roman"/>
          <w:sz w:val="24"/>
        </w:rPr>
        <w:t>25.4</w:t>
      </w:r>
      <w:r w:rsidR="00AE0AE6">
        <w:rPr>
          <w:rFonts w:ascii="Times New Roman" w:hAnsi="Times New Roman"/>
          <w:sz w:val="24"/>
        </w:rPr>
        <w:t xml:space="preserve"> </w:t>
      </w:r>
      <w:r w:rsidRPr="00140073">
        <w:rPr>
          <w:rFonts w:ascii="Times New Roman" w:hAnsi="Times New Roman"/>
          <w:sz w:val="24"/>
        </w:rPr>
        <w:t>Al concluir el acto de apertura, se labrará un acta de conformidad a las disposiciones del artículo 54 del Decreto N° 21909/03. Se les solicitará a los representantes de los Oferentes presentes que firmen el acta y demás documentos que estos soliciten. Una copia del acta será distribuida a los Oferentes que presentaron sus Ofertas a tiempo.</w:t>
      </w:r>
    </w:p>
    <w:p w:rsidR="003E270D" w:rsidRPr="00140073" w:rsidRDefault="003E270D" w:rsidP="003E270D">
      <w:pPr>
        <w:jc w:val="both"/>
        <w:rPr>
          <w:rFonts w:ascii="Times New Roman" w:hAnsi="Times New Roman"/>
          <w:sz w:val="24"/>
        </w:rPr>
      </w:pPr>
      <w:r w:rsidRPr="00140073">
        <w:rPr>
          <w:rFonts w:ascii="Times New Roman" w:hAnsi="Times New Roman"/>
          <w:sz w:val="24"/>
        </w:rPr>
        <w:t>25.5</w:t>
      </w:r>
      <w:r w:rsidR="00AE0AE6">
        <w:rPr>
          <w:rFonts w:ascii="Times New Roman" w:hAnsi="Times New Roman"/>
          <w:sz w:val="24"/>
        </w:rPr>
        <w:t xml:space="preserve"> </w:t>
      </w:r>
      <w:r w:rsidRPr="00140073">
        <w:rPr>
          <w:rFonts w:ascii="Times New Roman" w:hAnsi="Times New Roman"/>
          <w:sz w:val="24"/>
        </w:rPr>
        <w:t>Luego  de  haber  realizado  la  apertura  y  lectura  en  voz  alta  de  todas  las  ofertas presentadas, y antes de pasar las mismas al Comité de Evaluación, los Oferentes o sus representantes tendrán la oportunidad de revisar las ofertas de los demás participantes. De esto, se dejará constancia en el acta de apertura de ofertas.</w:t>
      </w:r>
    </w:p>
    <w:p w:rsidR="003E270D" w:rsidRDefault="003E270D" w:rsidP="003E270D">
      <w:pPr>
        <w:jc w:val="both"/>
        <w:rPr>
          <w:rFonts w:ascii="Times New Roman" w:hAnsi="Times New Roman"/>
          <w:sz w:val="24"/>
        </w:rPr>
      </w:pPr>
      <w:r w:rsidRPr="00140073">
        <w:rPr>
          <w:rFonts w:ascii="Times New Roman" w:hAnsi="Times New Roman"/>
          <w:sz w:val="24"/>
        </w:rPr>
        <w:t>25.6</w:t>
      </w:r>
      <w:r w:rsidR="00AE0AE6">
        <w:rPr>
          <w:rFonts w:ascii="Times New Roman" w:hAnsi="Times New Roman"/>
          <w:sz w:val="24"/>
        </w:rPr>
        <w:t xml:space="preserve"> </w:t>
      </w:r>
      <w:r w:rsidRPr="00140073">
        <w:rPr>
          <w:rFonts w:ascii="Times New Roman" w:hAnsi="Times New Roman"/>
          <w:sz w:val="24"/>
        </w:rPr>
        <w:t>Los representantes de los Oferentes que participen en la apertura de las ofertas deberán contar con autorización suficiente para suscribir el acta y los documentos que soliciten, bastando para ello la presentación de una autorización escrita del firmante de la oferta</w:t>
      </w:r>
      <w:r w:rsidR="00185BA3">
        <w:rPr>
          <w:rFonts w:ascii="Times New Roman" w:hAnsi="Times New Roman"/>
          <w:sz w:val="24"/>
        </w:rPr>
        <w:t>.</w:t>
      </w:r>
    </w:p>
    <w:p w:rsidR="003E270D" w:rsidRPr="00140073" w:rsidRDefault="003E270D" w:rsidP="003E270D">
      <w:pPr>
        <w:jc w:val="both"/>
        <w:rPr>
          <w:rFonts w:ascii="Times New Roman" w:hAnsi="Times New Roman"/>
          <w:b/>
          <w:sz w:val="24"/>
        </w:rPr>
      </w:pPr>
      <w:r w:rsidRPr="00140073">
        <w:rPr>
          <w:rFonts w:ascii="Times New Roman" w:hAnsi="Times New Roman"/>
          <w:b/>
          <w:sz w:val="24"/>
        </w:rPr>
        <w:t>26.</w:t>
      </w:r>
      <w:r w:rsidR="00AE0AE6">
        <w:rPr>
          <w:rFonts w:ascii="Times New Roman" w:hAnsi="Times New Roman"/>
          <w:b/>
          <w:sz w:val="24"/>
        </w:rPr>
        <w:t xml:space="preserve"> </w:t>
      </w:r>
      <w:r w:rsidRPr="00140073">
        <w:rPr>
          <w:rFonts w:ascii="Times New Roman" w:hAnsi="Times New Roman"/>
          <w:b/>
          <w:sz w:val="24"/>
        </w:rPr>
        <w:t>Confidencialidad</w:t>
      </w:r>
    </w:p>
    <w:p w:rsidR="003E270D" w:rsidRPr="00140073" w:rsidRDefault="003E270D" w:rsidP="003E270D">
      <w:pPr>
        <w:jc w:val="both"/>
        <w:rPr>
          <w:rFonts w:ascii="Times New Roman" w:hAnsi="Times New Roman"/>
          <w:sz w:val="24"/>
        </w:rPr>
      </w:pPr>
      <w:r w:rsidRPr="00140073">
        <w:rPr>
          <w:rFonts w:ascii="Times New Roman" w:hAnsi="Times New Roman"/>
          <w:sz w:val="24"/>
        </w:rPr>
        <w:t>26.1</w:t>
      </w:r>
      <w:r w:rsidR="00AE0AE6">
        <w:rPr>
          <w:rFonts w:ascii="Times New Roman" w:hAnsi="Times New Roman"/>
          <w:sz w:val="24"/>
        </w:rPr>
        <w:t xml:space="preserve"> </w:t>
      </w:r>
      <w:r w:rsidRPr="00140073">
        <w:rPr>
          <w:rFonts w:ascii="Times New Roman" w:hAnsi="Times New Roman"/>
          <w:sz w:val="24"/>
        </w:rPr>
        <w:t xml:space="preserve">No  se  divulgará  a  los  Oferentes  ni  a  ninguna  persona  que  no  esté  oficialmente involucrada con el proceso de la  licitación,  información  relacionada  con  el examen, aclaración, </w:t>
      </w:r>
      <w:r w:rsidRPr="00140073">
        <w:rPr>
          <w:rFonts w:ascii="Times New Roman" w:hAnsi="Times New Roman"/>
          <w:sz w:val="24"/>
        </w:rPr>
        <w:lastRenderedPageBreak/>
        <w:t>evaluación, comparación de las Ofertas, ni la recomendación de adjudicación del contrato hasta que se haya comunicado a todos los participantes la adjudicación del contrato.</w:t>
      </w:r>
    </w:p>
    <w:p w:rsidR="003E270D" w:rsidRPr="00140073" w:rsidRDefault="003E270D" w:rsidP="003E270D">
      <w:pPr>
        <w:jc w:val="both"/>
        <w:rPr>
          <w:rFonts w:ascii="Times New Roman" w:hAnsi="Times New Roman"/>
          <w:sz w:val="24"/>
        </w:rPr>
      </w:pPr>
      <w:r w:rsidRPr="00140073">
        <w:rPr>
          <w:rFonts w:ascii="Times New Roman" w:hAnsi="Times New Roman"/>
          <w:sz w:val="24"/>
        </w:rPr>
        <w:t>26.2</w:t>
      </w:r>
      <w:r w:rsidR="00AE0AE6">
        <w:rPr>
          <w:rFonts w:ascii="Times New Roman" w:hAnsi="Times New Roman"/>
          <w:sz w:val="24"/>
        </w:rPr>
        <w:t xml:space="preserve"> </w:t>
      </w:r>
      <w:r w:rsidRPr="00140073">
        <w:rPr>
          <w:rFonts w:ascii="Times New Roman" w:hAnsi="Times New Roman"/>
          <w:sz w:val="24"/>
        </w:rPr>
        <w:t>Cualquier  intento  por  parte  de  un  Oferente  para  influenciar  al  Convocante  en  el procesamiento de las Ofertas o en la adjudicación del contrato podrá resultar en el rechazo de su Oferta.</w:t>
      </w:r>
    </w:p>
    <w:p w:rsidR="003E270D" w:rsidRPr="00140073" w:rsidRDefault="003E270D" w:rsidP="003E270D">
      <w:pPr>
        <w:jc w:val="both"/>
        <w:rPr>
          <w:rFonts w:ascii="Times New Roman" w:hAnsi="Times New Roman"/>
          <w:sz w:val="24"/>
        </w:rPr>
      </w:pPr>
      <w:r w:rsidRPr="00140073">
        <w:rPr>
          <w:rFonts w:ascii="Times New Roman" w:hAnsi="Times New Roman"/>
          <w:sz w:val="24"/>
        </w:rPr>
        <w:t>26.3</w:t>
      </w:r>
      <w:r w:rsidR="00AE0AE6">
        <w:rPr>
          <w:rFonts w:ascii="Times New Roman" w:hAnsi="Times New Roman"/>
          <w:sz w:val="24"/>
        </w:rPr>
        <w:t xml:space="preserve"> </w:t>
      </w:r>
      <w:r w:rsidRPr="00140073">
        <w:rPr>
          <w:rFonts w:ascii="Times New Roman" w:hAnsi="Times New Roman"/>
          <w:sz w:val="24"/>
        </w:rPr>
        <w:t>No obstante lo anterior, si durante el plazo transcurrido entre el acto de apertura y la fecha de adjudicación del contrato, un Oferente desea comunicarse con la Convocante sobre cualquier asunto relacionado con el proceso de la licitación, deberá hacerlo por escrito.</w:t>
      </w:r>
    </w:p>
    <w:p w:rsidR="003E270D" w:rsidRPr="00140073" w:rsidRDefault="003E270D" w:rsidP="003E270D">
      <w:pPr>
        <w:jc w:val="both"/>
        <w:rPr>
          <w:rFonts w:ascii="Times New Roman" w:hAnsi="Times New Roman"/>
          <w:b/>
          <w:sz w:val="24"/>
        </w:rPr>
      </w:pPr>
      <w:r w:rsidRPr="00140073">
        <w:rPr>
          <w:rFonts w:ascii="Times New Roman" w:hAnsi="Times New Roman"/>
          <w:b/>
          <w:sz w:val="24"/>
        </w:rPr>
        <w:t>27.</w:t>
      </w:r>
      <w:r w:rsidR="00AE0AE6">
        <w:rPr>
          <w:rFonts w:ascii="Times New Roman" w:hAnsi="Times New Roman"/>
          <w:b/>
          <w:sz w:val="24"/>
        </w:rPr>
        <w:t xml:space="preserve"> </w:t>
      </w:r>
      <w:r w:rsidRPr="00140073">
        <w:rPr>
          <w:rFonts w:ascii="Times New Roman" w:hAnsi="Times New Roman"/>
          <w:b/>
          <w:sz w:val="24"/>
        </w:rPr>
        <w:t>Aclaración de las Ofertas</w:t>
      </w:r>
    </w:p>
    <w:p w:rsidR="003E270D" w:rsidRPr="00140073" w:rsidRDefault="003E270D" w:rsidP="003E270D">
      <w:pPr>
        <w:jc w:val="both"/>
        <w:rPr>
          <w:rFonts w:ascii="Times New Roman" w:hAnsi="Times New Roman"/>
          <w:sz w:val="24"/>
        </w:rPr>
      </w:pPr>
      <w:r w:rsidRPr="00140073">
        <w:rPr>
          <w:rFonts w:ascii="Times New Roman" w:hAnsi="Times New Roman"/>
          <w:sz w:val="24"/>
        </w:rPr>
        <w:t>27.1</w:t>
      </w:r>
      <w:r w:rsidR="00AE0AE6">
        <w:rPr>
          <w:rFonts w:ascii="Times New Roman" w:hAnsi="Times New Roman"/>
          <w:sz w:val="24"/>
        </w:rPr>
        <w:t xml:space="preserve"> </w:t>
      </w:r>
      <w:r w:rsidRPr="00140073">
        <w:rPr>
          <w:rFonts w:ascii="Times New Roman" w:hAnsi="Times New Roman"/>
          <w:sz w:val="24"/>
        </w:rPr>
        <w:t>Para facilitar el examen, la evaluación y la comparación de las Ofertas, la Convocante tendrá la facultad de solicitar a cualquier Oferente que aclare su Oferta, incluyendo el desglose de los precios unitarios.</w:t>
      </w:r>
    </w:p>
    <w:p w:rsidR="003E270D" w:rsidRPr="00140073" w:rsidRDefault="003E270D" w:rsidP="003E270D">
      <w:pPr>
        <w:jc w:val="both"/>
        <w:rPr>
          <w:rFonts w:ascii="Times New Roman" w:hAnsi="Times New Roman"/>
          <w:sz w:val="24"/>
        </w:rPr>
      </w:pPr>
      <w:r w:rsidRPr="00140073">
        <w:rPr>
          <w:rFonts w:ascii="Times New Roman" w:hAnsi="Times New Roman"/>
          <w:sz w:val="24"/>
        </w:rPr>
        <w:t>27.2</w:t>
      </w:r>
      <w:r w:rsidR="00AE0AE6">
        <w:rPr>
          <w:rFonts w:ascii="Times New Roman" w:hAnsi="Times New Roman"/>
          <w:sz w:val="24"/>
        </w:rPr>
        <w:t xml:space="preserve"> </w:t>
      </w:r>
      <w:r w:rsidRPr="00140073">
        <w:rPr>
          <w:rFonts w:ascii="Times New Roman" w:hAnsi="Times New Roman"/>
          <w:sz w:val="24"/>
        </w:rPr>
        <w:t>No se considerarán aclaraciones a una oferta presentadas por Oferentes cuando no sean en respuesta a una solicitud de la Convocante. La solicitud de aclaración y la respuesta correspondiente deberán efectuarse por escrito.</w:t>
      </w:r>
    </w:p>
    <w:p w:rsidR="003E270D" w:rsidRPr="00140073" w:rsidRDefault="003E270D" w:rsidP="003E270D">
      <w:pPr>
        <w:jc w:val="both"/>
        <w:rPr>
          <w:rFonts w:ascii="Times New Roman" w:hAnsi="Times New Roman"/>
          <w:sz w:val="24"/>
        </w:rPr>
      </w:pPr>
      <w:r w:rsidRPr="00140073">
        <w:rPr>
          <w:rFonts w:ascii="Times New Roman" w:hAnsi="Times New Roman"/>
          <w:sz w:val="24"/>
        </w:rPr>
        <w:t>27.3</w:t>
      </w:r>
      <w:r w:rsidR="00AE0AE6">
        <w:rPr>
          <w:rFonts w:ascii="Times New Roman" w:hAnsi="Times New Roman"/>
          <w:sz w:val="24"/>
        </w:rPr>
        <w:t xml:space="preserve"> </w:t>
      </w:r>
      <w:r w:rsidRPr="00140073">
        <w:rPr>
          <w:rFonts w:ascii="Times New Roman" w:hAnsi="Times New Roman"/>
          <w:sz w:val="24"/>
        </w:rPr>
        <w:t>Si un Oferente no ha entregado las aclaraciones a su Oferta en  la fecha y hora fijadas en la solicitud de aclaración de la Convocante, su Oferta podrá ser rechazada.</w:t>
      </w:r>
    </w:p>
    <w:p w:rsidR="003E270D" w:rsidRPr="00140073" w:rsidRDefault="003E270D" w:rsidP="003E270D">
      <w:pPr>
        <w:jc w:val="both"/>
        <w:rPr>
          <w:rFonts w:ascii="Times New Roman" w:hAnsi="Times New Roman"/>
          <w:sz w:val="24"/>
        </w:rPr>
      </w:pPr>
      <w:r w:rsidRPr="00140073">
        <w:rPr>
          <w:rFonts w:ascii="Times New Roman" w:hAnsi="Times New Roman"/>
          <w:sz w:val="24"/>
        </w:rPr>
        <w:t>27.4</w:t>
      </w:r>
      <w:r w:rsidR="00AE0AE6">
        <w:rPr>
          <w:rFonts w:ascii="Times New Roman" w:hAnsi="Times New Roman"/>
          <w:sz w:val="24"/>
        </w:rPr>
        <w:t xml:space="preserve"> </w:t>
      </w:r>
      <w:r w:rsidRPr="00140073">
        <w:rPr>
          <w:rFonts w:ascii="Times New Roman" w:hAnsi="Times New Roman"/>
          <w:sz w:val="24"/>
        </w:rPr>
        <w:t>No se solicitará, ofrecerá, ni permitirá ninguna modificación de los precios o a la sustancia de la Oferta, salvo las que sean necesarias para confirmar la corrección de errores aritméticos que la Convocante haya descubierto durante la evaluación de las Ofertas, de conformidad con lo dispuesto en la Cláusula 29 de estas IAO.</w:t>
      </w:r>
    </w:p>
    <w:p w:rsidR="003E270D" w:rsidRPr="00140073" w:rsidRDefault="003E270D" w:rsidP="003E270D">
      <w:pPr>
        <w:jc w:val="both"/>
        <w:rPr>
          <w:rFonts w:ascii="Times New Roman" w:hAnsi="Times New Roman"/>
          <w:b/>
          <w:sz w:val="24"/>
        </w:rPr>
      </w:pPr>
      <w:r w:rsidRPr="00140073">
        <w:rPr>
          <w:rFonts w:ascii="Times New Roman" w:hAnsi="Times New Roman"/>
          <w:b/>
          <w:sz w:val="24"/>
        </w:rPr>
        <w:t>28.</w:t>
      </w:r>
      <w:r w:rsidR="00AE0AE6">
        <w:rPr>
          <w:rFonts w:ascii="Times New Roman" w:hAnsi="Times New Roman"/>
          <w:b/>
          <w:sz w:val="24"/>
        </w:rPr>
        <w:t xml:space="preserve"> </w:t>
      </w:r>
      <w:r w:rsidRPr="00140073">
        <w:rPr>
          <w:rFonts w:ascii="Times New Roman" w:hAnsi="Times New Roman"/>
          <w:b/>
          <w:sz w:val="24"/>
        </w:rPr>
        <w:t>Cumplimiento de las Ofertas con las condiciones de la Licitación</w:t>
      </w:r>
    </w:p>
    <w:p w:rsidR="003E270D" w:rsidRPr="00140073" w:rsidRDefault="003E270D" w:rsidP="003E270D">
      <w:pPr>
        <w:jc w:val="both"/>
        <w:rPr>
          <w:rFonts w:ascii="Times New Roman" w:hAnsi="Times New Roman"/>
          <w:sz w:val="24"/>
        </w:rPr>
      </w:pPr>
      <w:r w:rsidRPr="00140073">
        <w:rPr>
          <w:rFonts w:ascii="Times New Roman" w:hAnsi="Times New Roman"/>
          <w:sz w:val="24"/>
        </w:rPr>
        <w:t>28.1</w:t>
      </w:r>
      <w:r w:rsidR="00AE0AE6">
        <w:rPr>
          <w:rFonts w:ascii="Times New Roman" w:hAnsi="Times New Roman"/>
          <w:sz w:val="24"/>
        </w:rPr>
        <w:t xml:space="preserve"> </w:t>
      </w:r>
      <w:r w:rsidRPr="00140073">
        <w:rPr>
          <w:rFonts w:ascii="Times New Roman" w:hAnsi="Times New Roman"/>
          <w:sz w:val="24"/>
        </w:rPr>
        <w:t>Para determinar si la oferta se ajusta sustancialmente a los Documentos de Licitación, la Convocante se basará en el contenido de la propia oferta.</w:t>
      </w:r>
    </w:p>
    <w:p w:rsidR="003E270D" w:rsidRPr="00140073" w:rsidRDefault="003E270D" w:rsidP="003E270D">
      <w:pPr>
        <w:jc w:val="both"/>
        <w:rPr>
          <w:rFonts w:ascii="Times New Roman" w:hAnsi="Times New Roman"/>
          <w:sz w:val="24"/>
        </w:rPr>
      </w:pPr>
      <w:r w:rsidRPr="00140073">
        <w:rPr>
          <w:rFonts w:ascii="Times New Roman" w:hAnsi="Times New Roman"/>
          <w:sz w:val="24"/>
        </w:rPr>
        <w:t>28.2</w:t>
      </w:r>
      <w:r w:rsidR="00AE0AE6">
        <w:rPr>
          <w:rFonts w:ascii="Times New Roman" w:hAnsi="Times New Roman"/>
          <w:sz w:val="24"/>
        </w:rPr>
        <w:t xml:space="preserve"> </w:t>
      </w:r>
      <w:r w:rsidRPr="00140073">
        <w:rPr>
          <w:rFonts w:ascii="Times New Roman" w:hAnsi="Times New Roman"/>
          <w:sz w:val="24"/>
        </w:rPr>
        <w:t>Una  Oferta  que  cumple  sustancialmente  es  la  que  satisface  todos  los  términos, condiciones  y  especificaciones  de  los  Documentos  de  Licitación  sin  desviaciones, reservas u omisiones significativas. Una desviación, reserva u omisión significativa es aquella que:</w:t>
      </w:r>
    </w:p>
    <w:p w:rsidR="003E270D" w:rsidRPr="000C5230" w:rsidRDefault="003E270D" w:rsidP="00D021C0">
      <w:pPr>
        <w:pStyle w:val="Prrafodelista"/>
        <w:numPr>
          <w:ilvl w:val="2"/>
          <w:numId w:val="17"/>
        </w:numPr>
        <w:ind w:left="567" w:hanging="283"/>
        <w:jc w:val="both"/>
        <w:rPr>
          <w:rFonts w:ascii="Times New Roman" w:hAnsi="Times New Roman" w:cs="Times New Roman"/>
          <w:sz w:val="24"/>
          <w:szCs w:val="24"/>
        </w:rPr>
      </w:pPr>
      <w:r w:rsidRPr="000C5230">
        <w:rPr>
          <w:rFonts w:ascii="Times New Roman" w:hAnsi="Times New Roman" w:cs="Times New Roman"/>
          <w:sz w:val="24"/>
          <w:szCs w:val="24"/>
        </w:rPr>
        <w:t>afecta de una manera sustancial el alcance, la calidad o el  funcionamiento de las Obras;</w:t>
      </w:r>
    </w:p>
    <w:p w:rsidR="003E270D" w:rsidRPr="000C5230" w:rsidRDefault="003E270D" w:rsidP="00D021C0">
      <w:pPr>
        <w:pStyle w:val="Prrafodelista"/>
        <w:numPr>
          <w:ilvl w:val="2"/>
          <w:numId w:val="17"/>
        </w:numPr>
        <w:ind w:left="567" w:hanging="283"/>
        <w:jc w:val="both"/>
        <w:rPr>
          <w:rFonts w:ascii="Times New Roman" w:hAnsi="Times New Roman" w:cs="Times New Roman"/>
          <w:sz w:val="24"/>
          <w:szCs w:val="24"/>
        </w:rPr>
      </w:pPr>
      <w:r w:rsidRPr="000C5230">
        <w:rPr>
          <w:rFonts w:ascii="Times New Roman" w:hAnsi="Times New Roman" w:cs="Times New Roman"/>
          <w:sz w:val="24"/>
          <w:szCs w:val="24"/>
        </w:rPr>
        <w:t>limita de una manera considerable, inconsistente con los Documentos de Licitación, los derechos del Contratante o las obligaciones del Oferente en virtud del Contrato; o</w:t>
      </w:r>
    </w:p>
    <w:p w:rsidR="003E270D" w:rsidRPr="000C5230" w:rsidRDefault="003E270D" w:rsidP="00D021C0">
      <w:pPr>
        <w:pStyle w:val="Prrafodelista"/>
        <w:numPr>
          <w:ilvl w:val="2"/>
          <w:numId w:val="17"/>
        </w:numPr>
        <w:ind w:left="567" w:hanging="283"/>
        <w:jc w:val="both"/>
        <w:rPr>
          <w:rFonts w:ascii="Times New Roman" w:hAnsi="Times New Roman" w:cs="Times New Roman"/>
          <w:sz w:val="24"/>
          <w:szCs w:val="24"/>
        </w:rPr>
      </w:pPr>
      <w:r w:rsidRPr="000C5230">
        <w:rPr>
          <w:rFonts w:ascii="Times New Roman" w:hAnsi="Times New Roman" w:cs="Times New Roman"/>
          <w:sz w:val="24"/>
          <w:szCs w:val="24"/>
        </w:rPr>
        <w:t>de rectificarse, afectaría injustamente la posición competitiva de los otros Oferentes cuyas Ofertas cumplen sustancialmente con los requisitos de los Documentos de Licitación.</w:t>
      </w:r>
    </w:p>
    <w:p w:rsidR="003E270D" w:rsidRPr="00140073" w:rsidRDefault="003E270D" w:rsidP="003E270D">
      <w:pPr>
        <w:jc w:val="both"/>
        <w:rPr>
          <w:rFonts w:ascii="Times New Roman" w:hAnsi="Times New Roman"/>
          <w:sz w:val="24"/>
        </w:rPr>
      </w:pPr>
      <w:r w:rsidRPr="00140073">
        <w:rPr>
          <w:rFonts w:ascii="Times New Roman" w:hAnsi="Times New Roman"/>
          <w:sz w:val="24"/>
        </w:rPr>
        <w:lastRenderedPageBreak/>
        <w:t>28.3</w:t>
      </w:r>
      <w:r w:rsidR="00AE0AE6">
        <w:rPr>
          <w:rFonts w:ascii="Times New Roman" w:hAnsi="Times New Roman"/>
          <w:sz w:val="24"/>
        </w:rPr>
        <w:t xml:space="preserve"> </w:t>
      </w:r>
      <w:r w:rsidRPr="00140073">
        <w:rPr>
          <w:rFonts w:ascii="Times New Roman" w:hAnsi="Times New Roman"/>
          <w:sz w:val="24"/>
        </w:rPr>
        <w:t>Si una Oferta no cumple sustancialmente con los requisitos de los Documentos de Licitación, será rechazada por la Convocante y el Oferente no podrá posteriormente transformarla en una Oferta que cumple sustancialmente con los requisitos de los Documentos de Licitación mediante la corrección o el retiro de las desviaciones o reservas.</w:t>
      </w:r>
    </w:p>
    <w:p w:rsidR="003E270D" w:rsidRPr="00140073" w:rsidRDefault="003E270D" w:rsidP="003E270D">
      <w:pPr>
        <w:jc w:val="both"/>
        <w:rPr>
          <w:rFonts w:ascii="Times New Roman" w:hAnsi="Times New Roman"/>
          <w:b/>
          <w:sz w:val="24"/>
        </w:rPr>
      </w:pPr>
      <w:r w:rsidRPr="00140073">
        <w:rPr>
          <w:rFonts w:ascii="Times New Roman" w:hAnsi="Times New Roman"/>
          <w:b/>
          <w:sz w:val="24"/>
        </w:rPr>
        <w:t>29.</w:t>
      </w:r>
      <w:r w:rsidR="00AE0AE6">
        <w:rPr>
          <w:rFonts w:ascii="Times New Roman" w:hAnsi="Times New Roman"/>
          <w:b/>
          <w:sz w:val="24"/>
        </w:rPr>
        <w:t xml:space="preserve"> </w:t>
      </w:r>
      <w:r w:rsidRPr="00140073">
        <w:rPr>
          <w:rFonts w:ascii="Times New Roman" w:hAnsi="Times New Roman"/>
          <w:b/>
          <w:sz w:val="24"/>
        </w:rPr>
        <w:t>Diferencias, errores y omisiones</w:t>
      </w:r>
    </w:p>
    <w:p w:rsidR="003E270D" w:rsidRPr="00140073" w:rsidRDefault="003E270D" w:rsidP="003E270D">
      <w:pPr>
        <w:jc w:val="both"/>
        <w:rPr>
          <w:rFonts w:ascii="Times New Roman" w:hAnsi="Times New Roman"/>
          <w:sz w:val="24"/>
        </w:rPr>
      </w:pPr>
      <w:r w:rsidRPr="00140073">
        <w:rPr>
          <w:rFonts w:ascii="Times New Roman" w:hAnsi="Times New Roman"/>
          <w:sz w:val="24"/>
        </w:rPr>
        <w:t>29.1</w:t>
      </w:r>
      <w:r w:rsidR="00AE0AE6">
        <w:rPr>
          <w:rFonts w:ascii="Times New Roman" w:hAnsi="Times New Roman"/>
          <w:sz w:val="24"/>
        </w:rPr>
        <w:t xml:space="preserve"> </w:t>
      </w:r>
      <w:r w:rsidRPr="00140073">
        <w:rPr>
          <w:rFonts w:ascii="Times New Roman" w:hAnsi="Times New Roman"/>
          <w:sz w:val="24"/>
        </w:rPr>
        <w:t>Si una Oferta se ajusta sustancialmente a los Documentos de Licitación, la  Convocante podrá dispensar  inconformidades que no constituyan una desviación, reserva u omisión significativa.</w:t>
      </w:r>
    </w:p>
    <w:p w:rsidR="003E270D" w:rsidRPr="00140073" w:rsidRDefault="003E270D" w:rsidP="003E270D">
      <w:pPr>
        <w:jc w:val="both"/>
        <w:rPr>
          <w:rFonts w:ascii="Times New Roman" w:hAnsi="Times New Roman"/>
          <w:sz w:val="24"/>
        </w:rPr>
      </w:pPr>
      <w:r w:rsidRPr="00140073">
        <w:rPr>
          <w:rFonts w:ascii="Times New Roman" w:hAnsi="Times New Roman"/>
          <w:sz w:val="24"/>
        </w:rPr>
        <w:t>29.2</w:t>
      </w:r>
      <w:r w:rsidR="00AE0AE6">
        <w:rPr>
          <w:rFonts w:ascii="Times New Roman" w:hAnsi="Times New Roman"/>
          <w:sz w:val="24"/>
        </w:rPr>
        <w:t xml:space="preserve"> </w:t>
      </w:r>
      <w:r w:rsidRPr="00140073">
        <w:rPr>
          <w:rFonts w:ascii="Times New Roman" w:hAnsi="Times New Roman"/>
          <w:sz w:val="24"/>
        </w:rPr>
        <w:t>Cuando  una  Oferta  se  ajuste  sustancialmente  a  los  Documentos  de  Licitación,  el Convocante podrá solicitar al Oferente que presente dentro de un plazo razonable, la información o documentación necesaria para rectificar inconformidades no significativas en la Oferta, relacionadas con requisitos referentes a la documentación. La solicitud de información o documentación relativa a dichas   inconformidades   no podrá estar relacionada de ninguna manera con el precio de la Oferta. Si el Oferente no cumple la solicitud, podrá rechazarse su Oferta.</w:t>
      </w:r>
    </w:p>
    <w:p w:rsidR="003E270D" w:rsidRPr="00140073" w:rsidRDefault="003E270D" w:rsidP="003E270D">
      <w:pPr>
        <w:jc w:val="both"/>
        <w:rPr>
          <w:rFonts w:ascii="Times New Roman" w:hAnsi="Times New Roman"/>
          <w:sz w:val="24"/>
        </w:rPr>
      </w:pPr>
      <w:r w:rsidRPr="00140073">
        <w:rPr>
          <w:rFonts w:ascii="Times New Roman" w:hAnsi="Times New Roman"/>
          <w:sz w:val="24"/>
        </w:rPr>
        <w:t>29.3</w:t>
      </w:r>
      <w:r w:rsidR="00AE0AE6">
        <w:rPr>
          <w:rFonts w:ascii="Times New Roman" w:hAnsi="Times New Roman"/>
          <w:sz w:val="24"/>
        </w:rPr>
        <w:t xml:space="preserve"> </w:t>
      </w:r>
      <w:r w:rsidRPr="00140073">
        <w:rPr>
          <w:rFonts w:ascii="Times New Roman" w:hAnsi="Times New Roman"/>
          <w:sz w:val="24"/>
        </w:rPr>
        <w:t>Siempre y cuando la Oferta se ajuste sustancialmente a las condiciones establecidas, el Convocante podrá dispensar cualquier disconformidad u omisión que no constituya una desviación significativa.</w:t>
      </w:r>
      <w:r w:rsidR="006522ED">
        <w:rPr>
          <w:rFonts w:ascii="Times New Roman" w:hAnsi="Times New Roman"/>
          <w:sz w:val="24"/>
        </w:rPr>
        <w:t xml:space="preserve"> </w:t>
      </w:r>
      <w:r w:rsidRPr="00140073">
        <w:rPr>
          <w:rFonts w:ascii="Times New Roman" w:hAnsi="Times New Roman"/>
          <w:sz w:val="24"/>
        </w:rPr>
        <w:t>A esos efectos, se ajustará el precio de la Oferta únicamente para fines de comparación, para reflejar el precio de un rubro o componente que falte o que presente faltas de conformidad. Dicho ajuste se hará aplicando el método que se indica en la Sección I</w:t>
      </w:r>
      <w:r w:rsidR="00F91B7E">
        <w:rPr>
          <w:rFonts w:ascii="Times New Roman" w:hAnsi="Times New Roman"/>
          <w:sz w:val="24"/>
        </w:rPr>
        <w:t>I</w:t>
      </w:r>
      <w:r w:rsidRPr="00140073">
        <w:rPr>
          <w:rFonts w:ascii="Times New Roman" w:hAnsi="Times New Roman"/>
          <w:sz w:val="24"/>
        </w:rPr>
        <w:t>I, Criterios de Evaluación y Calificación.</w:t>
      </w:r>
    </w:p>
    <w:p w:rsidR="003E270D" w:rsidRPr="00140073" w:rsidRDefault="003E270D" w:rsidP="003E270D">
      <w:pPr>
        <w:jc w:val="both"/>
        <w:rPr>
          <w:rFonts w:ascii="Times New Roman" w:hAnsi="Times New Roman"/>
          <w:sz w:val="24"/>
        </w:rPr>
      </w:pPr>
      <w:r w:rsidRPr="00140073">
        <w:rPr>
          <w:rFonts w:ascii="Times New Roman" w:hAnsi="Times New Roman"/>
          <w:sz w:val="24"/>
        </w:rPr>
        <w:t>29.4</w:t>
      </w:r>
      <w:r w:rsidR="00AE0AE6">
        <w:rPr>
          <w:rFonts w:ascii="Times New Roman" w:hAnsi="Times New Roman"/>
          <w:sz w:val="24"/>
        </w:rPr>
        <w:t xml:space="preserve"> </w:t>
      </w:r>
      <w:r w:rsidRPr="00140073">
        <w:rPr>
          <w:rFonts w:ascii="Times New Roman" w:hAnsi="Times New Roman"/>
          <w:sz w:val="24"/>
        </w:rPr>
        <w:t>La Convocante verificará si las Ofertas que cumplen sustancialmente con los requisitos de los  Documentos  de  Licitación  contienen  errores  aritméticos.  Dichos  errores  serán corregidos por la Convocante de la siguiente manera:</w:t>
      </w:r>
    </w:p>
    <w:p w:rsidR="003E270D" w:rsidRPr="00AC2195" w:rsidRDefault="003E270D" w:rsidP="002033AE">
      <w:pPr>
        <w:pStyle w:val="Prrafodelista"/>
        <w:numPr>
          <w:ilvl w:val="0"/>
          <w:numId w:val="12"/>
        </w:numPr>
        <w:ind w:left="426" w:hanging="426"/>
        <w:jc w:val="both"/>
        <w:rPr>
          <w:rFonts w:ascii="Times New Roman" w:hAnsi="Times New Roman" w:cs="Times New Roman"/>
          <w:sz w:val="24"/>
          <w:szCs w:val="24"/>
        </w:rPr>
      </w:pPr>
      <w:r w:rsidRPr="00AC2195">
        <w:rPr>
          <w:rFonts w:ascii="Times New Roman" w:hAnsi="Times New Roman" w:cs="Times New Roman"/>
          <w:sz w:val="24"/>
          <w:szCs w:val="24"/>
        </w:rPr>
        <w:t>cuando haya una discrepancia entre los montos indicados en cifras y en palabras, prevalecerán los indicados en palabras y</w:t>
      </w:r>
    </w:p>
    <w:p w:rsidR="003E270D" w:rsidRPr="00AC2195" w:rsidRDefault="003E270D" w:rsidP="002033AE">
      <w:pPr>
        <w:pStyle w:val="Prrafodelista"/>
        <w:numPr>
          <w:ilvl w:val="0"/>
          <w:numId w:val="12"/>
        </w:numPr>
        <w:ind w:left="426" w:hanging="426"/>
        <w:jc w:val="both"/>
        <w:rPr>
          <w:rFonts w:ascii="Times New Roman" w:hAnsi="Times New Roman" w:cs="Times New Roman"/>
          <w:sz w:val="24"/>
          <w:szCs w:val="24"/>
        </w:rPr>
      </w:pPr>
      <w:r w:rsidRPr="00AC2195">
        <w:rPr>
          <w:rFonts w:ascii="Times New Roman" w:hAnsi="Times New Roman" w:cs="Times New Roman"/>
          <w:sz w:val="24"/>
          <w:szCs w:val="24"/>
        </w:rPr>
        <w:t>cuando haya una discrepancia entre el precio unitario y el total de un rubro que se haya obtenido multiplicando el precio unitario por la cantidad de unidades, prevalecerá el precio unitario cotizado, a menos que a juicio de la Convocante hubiera un error evidente en la expresión del decimal en el precio unitario, en cuyo caso prevalecerá el precio total cotizado para ese rubro y se corregirá el precio unitario; y</w:t>
      </w:r>
    </w:p>
    <w:p w:rsidR="003E270D" w:rsidRPr="00AC2195" w:rsidRDefault="003E270D" w:rsidP="002033AE">
      <w:pPr>
        <w:pStyle w:val="Prrafodelista"/>
        <w:numPr>
          <w:ilvl w:val="0"/>
          <w:numId w:val="12"/>
        </w:numPr>
        <w:ind w:left="426" w:hanging="426"/>
        <w:jc w:val="both"/>
        <w:rPr>
          <w:rFonts w:ascii="Times New Roman" w:hAnsi="Times New Roman" w:cs="Times New Roman"/>
          <w:sz w:val="24"/>
          <w:szCs w:val="24"/>
        </w:rPr>
      </w:pPr>
      <w:r w:rsidRPr="00AC2195">
        <w:rPr>
          <w:rFonts w:ascii="Times New Roman" w:hAnsi="Times New Roman" w:cs="Times New Roman"/>
          <w:sz w:val="24"/>
          <w:szCs w:val="24"/>
        </w:rPr>
        <w:t>si hay un error en un total que corresponde a la suma o resta de subtotales, los subtotales prevalecerán y se corregirá el total;</w:t>
      </w:r>
    </w:p>
    <w:p w:rsidR="003E270D" w:rsidRPr="00140073" w:rsidRDefault="003E270D" w:rsidP="003E270D">
      <w:pPr>
        <w:jc w:val="both"/>
        <w:rPr>
          <w:rFonts w:ascii="Times New Roman" w:hAnsi="Times New Roman"/>
          <w:sz w:val="24"/>
        </w:rPr>
      </w:pPr>
      <w:r w:rsidRPr="00140073">
        <w:rPr>
          <w:rFonts w:ascii="Times New Roman" w:hAnsi="Times New Roman"/>
          <w:sz w:val="24"/>
        </w:rPr>
        <w:t>29.5</w:t>
      </w:r>
      <w:r w:rsidR="00AE0AE6">
        <w:rPr>
          <w:rFonts w:ascii="Times New Roman" w:hAnsi="Times New Roman"/>
          <w:sz w:val="24"/>
        </w:rPr>
        <w:t xml:space="preserve"> </w:t>
      </w:r>
      <w:r w:rsidRPr="00140073">
        <w:rPr>
          <w:rFonts w:ascii="Times New Roman" w:hAnsi="Times New Roman"/>
          <w:sz w:val="24"/>
        </w:rPr>
        <w:t>La Convocante ajustará el monto indicado en la Oferta de acuerdo con el procedimiento antes expresado para la corrección de errores y notificará al Oferente de dicho resultado.</w:t>
      </w:r>
    </w:p>
    <w:p w:rsidR="003E270D" w:rsidRDefault="003E270D" w:rsidP="003E270D">
      <w:pPr>
        <w:jc w:val="both"/>
        <w:rPr>
          <w:rFonts w:ascii="Times New Roman" w:hAnsi="Times New Roman"/>
          <w:sz w:val="24"/>
        </w:rPr>
      </w:pPr>
      <w:r w:rsidRPr="00140073">
        <w:rPr>
          <w:rFonts w:ascii="Times New Roman" w:hAnsi="Times New Roman"/>
          <w:sz w:val="24"/>
        </w:rPr>
        <w:t>29.6</w:t>
      </w:r>
      <w:r w:rsidR="00AE0AE6">
        <w:rPr>
          <w:rFonts w:ascii="Times New Roman" w:hAnsi="Times New Roman"/>
          <w:sz w:val="24"/>
        </w:rPr>
        <w:t xml:space="preserve"> </w:t>
      </w:r>
      <w:r w:rsidRPr="00140073">
        <w:rPr>
          <w:rFonts w:ascii="Times New Roman" w:hAnsi="Times New Roman"/>
          <w:sz w:val="24"/>
        </w:rPr>
        <w:t>Si el Oferente no estuviere de acuerdo con dicha corrección deberá manifestarlo en el término de un día hábil. Si no acepta la corrección de los errores, su oferta será rechazada y la garantía de mantenimiento de oferta será ejecutada.</w:t>
      </w:r>
    </w:p>
    <w:p w:rsidR="003E270D" w:rsidRPr="00140073" w:rsidRDefault="003E270D" w:rsidP="003E270D">
      <w:pPr>
        <w:jc w:val="both"/>
        <w:rPr>
          <w:rFonts w:ascii="Times New Roman" w:hAnsi="Times New Roman"/>
          <w:b/>
          <w:sz w:val="24"/>
        </w:rPr>
      </w:pPr>
      <w:r w:rsidRPr="00140073">
        <w:rPr>
          <w:rFonts w:ascii="Times New Roman" w:hAnsi="Times New Roman"/>
          <w:b/>
          <w:sz w:val="24"/>
        </w:rPr>
        <w:lastRenderedPageBreak/>
        <w:t>30.</w:t>
      </w:r>
      <w:r w:rsidR="00AE0AE6">
        <w:rPr>
          <w:rFonts w:ascii="Times New Roman" w:hAnsi="Times New Roman"/>
          <w:b/>
          <w:sz w:val="24"/>
        </w:rPr>
        <w:t xml:space="preserve"> </w:t>
      </w:r>
      <w:r w:rsidRPr="00140073">
        <w:rPr>
          <w:rFonts w:ascii="Times New Roman" w:hAnsi="Times New Roman"/>
          <w:b/>
          <w:sz w:val="24"/>
        </w:rPr>
        <w:t>Examen preliminar de las Ofertas</w:t>
      </w:r>
    </w:p>
    <w:p w:rsidR="003E270D" w:rsidRPr="00F91B7E" w:rsidRDefault="003E270D" w:rsidP="003E270D">
      <w:pPr>
        <w:jc w:val="both"/>
        <w:rPr>
          <w:rFonts w:ascii="Times New Roman" w:hAnsi="Times New Roman"/>
          <w:sz w:val="24"/>
        </w:rPr>
      </w:pPr>
      <w:r w:rsidRPr="00140073">
        <w:rPr>
          <w:rFonts w:ascii="Times New Roman" w:hAnsi="Times New Roman"/>
          <w:sz w:val="24"/>
        </w:rPr>
        <w:t>30.1</w:t>
      </w:r>
      <w:r w:rsidR="00AE0AE6">
        <w:rPr>
          <w:rFonts w:ascii="Times New Roman" w:hAnsi="Times New Roman"/>
          <w:sz w:val="24"/>
        </w:rPr>
        <w:t xml:space="preserve"> </w:t>
      </w:r>
      <w:r w:rsidRPr="00140073">
        <w:rPr>
          <w:rFonts w:ascii="Times New Roman" w:hAnsi="Times New Roman"/>
          <w:sz w:val="24"/>
        </w:rPr>
        <w:t xml:space="preserve">La  Convocante  confirmará  que  los  siguientes  documentos  e  información  han  sido proporcionados con la oferta. Si cualquiera de estos documentos o información faltaran, o resulten </w:t>
      </w:r>
      <w:r w:rsidRPr="00F91B7E">
        <w:rPr>
          <w:rFonts w:ascii="Times New Roman" w:hAnsi="Times New Roman"/>
          <w:sz w:val="24"/>
        </w:rPr>
        <w:t>insuficientes la oferta será rechazada.</w:t>
      </w:r>
    </w:p>
    <w:p w:rsidR="003E270D" w:rsidRPr="00F91B7E" w:rsidRDefault="003E270D" w:rsidP="00BA2A7D">
      <w:pPr>
        <w:pStyle w:val="Prrafodelista"/>
        <w:numPr>
          <w:ilvl w:val="0"/>
          <w:numId w:val="8"/>
        </w:numPr>
        <w:ind w:left="426" w:hanging="426"/>
        <w:jc w:val="both"/>
        <w:rPr>
          <w:rFonts w:ascii="Times New Roman" w:hAnsi="Times New Roman" w:cs="Times New Roman"/>
          <w:sz w:val="24"/>
          <w:szCs w:val="24"/>
        </w:rPr>
      </w:pPr>
      <w:r w:rsidRPr="00F91B7E">
        <w:rPr>
          <w:rFonts w:ascii="Times New Roman" w:hAnsi="Times New Roman" w:cs="Times New Roman"/>
          <w:sz w:val="24"/>
          <w:szCs w:val="24"/>
        </w:rPr>
        <w:t>Formulario de Oferta, de conformidad con la Cláusula 12.1 de estas IAO;</w:t>
      </w:r>
    </w:p>
    <w:p w:rsidR="003E270D" w:rsidRPr="00F91B7E" w:rsidRDefault="003E270D" w:rsidP="00BA2A7D">
      <w:pPr>
        <w:pStyle w:val="Prrafodelista"/>
        <w:numPr>
          <w:ilvl w:val="0"/>
          <w:numId w:val="8"/>
        </w:numPr>
        <w:ind w:left="426" w:hanging="426"/>
        <w:jc w:val="both"/>
        <w:rPr>
          <w:rFonts w:ascii="Times New Roman" w:hAnsi="Times New Roman" w:cs="Times New Roman"/>
          <w:sz w:val="24"/>
          <w:szCs w:val="24"/>
        </w:rPr>
      </w:pPr>
      <w:r w:rsidRPr="00F91B7E">
        <w:rPr>
          <w:rFonts w:ascii="Times New Roman" w:hAnsi="Times New Roman" w:cs="Times New Roman"/>
          <w:sz w:val="24"/>
          <w:szCs w:val="24"/>
        </w:rPr>
        <w:t>Presentación  de  los  documentos  que  acrediten  la  representación  suficiente  del firmante de la Oferta para comprometer al Oferente</w:t>
      </w:r>
      <w:r w:rsidR="00BA2A7D">
        <w:rPr>
          <w:rFonts w:ascii="Times New Roman" w:hAnsi="Times New Roman" w:cs="Times New Roman"/>
          <w:sz w:val="24"/>
          <w:szCs w:val="24"/>
        </w:rPr>
        <w:t>.</w:t>
      </w:r>
    </w:p>
    <w:p w:rsidR="003E270D" w:rsidRPr="00F91B7E" w:rsidRDefault="003E270D" w:rsidP="00BA2A7D">
      <w:pPr>
        <w:pStyle w:val="Prrafodelista"/>
        <w:numPr>
          <w:ilvl w:val="0"/>
          <w:numId w:val="8"/>
        </w:numPr>
        <w:ind w:left="426" w:hanging="426"/>
        <w:jc w:val="both"/>
        <w:rPr>
          <w:rFonts w:ascii="Times New Roman" w:hAnsi="Times New Roman" w:cs="Times New Roman"/>
          <w:sz w:val="24"/>
          <w:szCs w:val="24"/>
        </w:rPr>
      </w:pPr>
      <w:r w:rsidRPr="00F91B7E">
        <w:rPr>
          <w:rFonts w:ascii="Times New Roman" w:hAnsi="Times New Roman" w:cs="Times New Roman"/>
          <w:sz w:val="24"/>
          <w:szCs w:val="24"/>
        </w:rPr>
        <w:t>Garantía de Mantenimiento de la Oferta, de conformidad con la Cláusula 18 de estas IAO.</w:t>
      </w:r>
    </w:p>
    <w:p w:rsidR="003E270D" w:rsidRPr="00F91B7E" w:rsidRDefault="003E270D" w:rsidP="00BA2A7D">
      <w:pPr>
        <w:pStyle w:val="Prrafodelista"/>
        <w:numPr>
          <w:ilvl w:val="0"/>
          <w:numId w:val="8"/>
        </w:numPr>
        <w:ind w:left="426" w:hanging="426"/>
        <w:jc w:val="both"/>
        <w:rPr>
          <w:rFonts w:ascii="Times New Roman" w:hAnsi="Times New Roman" w:cs="Times New Roman"/>
          <w:sz w:val="24"/>
          <w:szCs w:val="24"/>
        </w:rPr>
      </w:pPr>
      <w:r w:rsidRPr="00F91B7E">
        <w:rPr>
          <w:rFonts w:ascii="Times New Roman" w:hAnsi="Times New Roman" w:cs="Times New Roman"/>
          <w:sz w:val="24"/>
          <w:szCs w:val="24"/>
        </w:rPr>
        <w:t>Declaración jurada de no hallarse comprendido en las prohibiciones o limitaciones para  contratar establecidas en el artículo 40 y de integridad conforme al artículo 20, inc. “w”, ambos de la Ley N° 2051/03, de acuerdo con lo dispuesto en la Resolución N° 330/07 de la Dirección Nacional de Contrataciones Públicas.</w:t>
      </w:r>
    </w:p>
    <w:p w:rsidR="003E270D" w:rsidRPr="00F91B7E" w:rsidRDefault="003E270D" w:rsidP="00F91B7E">
      <w:pPr>
        <w:spacing w:before="120" w:after="120" w:line="240" w:lineRule="auto"/>
        <w:jc w:val="both"/>
        <w:rPr>
          <w:rFonts w:ascii="Times New Roman" w:hAnsi="Times New Roman"/>
          <w:sz w:val="24"/>
        </w:rPr>
      </w:pPr>
      <w:r w:rsidRPr="00140073">
        <w:rPr>
          <w:rFonts w:ascii="Times New Roman" w:hAnsi="Times New Roman"/>
          <w:sz w:val="24"/>
        </w:rPr>
        <w:t>30.2</w:t>
      </w:r>
      <w:r w:rsidR="00AE0AE6">
        <w:rPr>
          <w:rFonts w:ascii="Times New Roman" w:hAnsi="Times New Roman"/>
          <w:sz w:val="24"/>
        </w:rPr>
        <w:t xml:space="preserve"> </w:t>
      </w:r>
      <w:r w:rsidRPr="00140073">
        <w:rPr>
          <w:rFonts w:ascii="Times New Roman" w:hAnsi="Times New Roman"/>
          <w:sz w:val="24"/>
        </w:rPr>
        <w:t xml:space="preserve">Las  Ofertas  que  se  ajusten  a  los  requerimientos  básicos  señalados  en  la  cláusula </w:t>
      </w:r>
      <w:r w:rsidRPr="00F91B7E">
        <w:rPr>
          <w:rFonts w:ascii="Times New Roman" w:hAnsi="Times New Roman"/>
          <w:sz w:val="24"/>
        </w:rPr>
        <w:t>anterior serán agrupadas en orden numérico de menor a mayor, considerando:</w:t>
      </w:r>
    </w:p>
    <w:p w:rsidR="003E270D" w:rsidRPr="00F91B7E" w:rsidRDefault="003E270D" w:rsidP="00BA2A7D">
      <w:pPr>
        <w:numPr>
          <w:ilvl w:val="0"/>
          <w:numId w:val="10"/>
        </w:numPr>
        <w:tabs>
          <w:tab w:val="clear" w:pos="720"/>
        </w:tabs>
        <w:spacing w:before="120" w:after="120" w:line="240" w:lineRule="auto"/>
        <w:ind w:left="426" w:hanging="426"/>
        <w:jc w:val="both"/>
        <w:rPr>
          <w:rFonts w:ascii="Times New Roman" w:hAnsi="Times New Roman"/>
          <w:sz w:val="24"/>
          <w:lang w:val="es-CO"/>
        </w:rPr>
      </w:pPr>
      <w:r w:rsidRPr="00F91B7E">
        <w:rPr>
          <w:rFonts w:ascii="Times New Roman" w:hAnsi="Times New Roman"/>
          <w:sz w:val="24"/>
          <w:lang w:val="es-CO"/>
        </w:rPr>
        <w:t>el precio cotizado de la Oferta.</w:t>
      </w:r>
    </w:p>
    <w:p w:rsidR="003E270D" w:rsidRDefault="003E270D" w:rsidP="00BA2A7D">
      <w:pPr>
        <w:numPr>
          <w:ilvl w:val="0"/>
          <w:numId w:val="10"/>
        </w:numPr>
        <w:tabs>
          <w:tab w:val="clear" w:pos="720"/>
        </w:tabs>
        <w:spacing w:before="120" w:after="120" w:line="240" w:lineRule="auto"/>
        <w:ind w:left="426" w:hanging="426"/>
        <w:jc w:val="both"/>
        <w:rPr>
          <w:rFonts w:ascii="Times New Roman" w:hAnsi="Times New Roman"/>
          <w:sz w:val="24"/>
          <w:lang w:val="es-CO"/>
        </w:rPr>
      </w:pPr>
      <w:r w:rsidRPr="00F91B7E">
        <w:rPr>
          <w:rFonts w:ascii="Times New Roman" w:hAnsi="Times New Roman"/>
          <w:sz w:val="24"/>
          <w:lang w:val="es-CO"/>
        </w:rPr>
        <w:t>los factores de evaluación que se indican en la Sección III, Criterios de Evaluación y Calificación.</w:t>
      </w:r>
    </w:p>
    <w:p w:rsidR="003E270D" w:rsidRPr="00140073" w:rsidRDefault="003E270D" w:rsidP="00F91B7E">
      <w:pPr>
        <w:spacing w:before="120" w:after="120" w:line="240" w:lineRule="auto"/>
        <w:jc w:val="both"/>
        <w:rPr>
          <w:rFonts w:ascii="Times New Roman" w:hAnsi="Times New Roman"/>
          <w:sz w:val="24"/>
        </w:rPr>
      </w:pPr>
      <w:r w:rsidRPr="00F91B7E">
        <w:rPr>
          <w:rFonts w:ascii="Times New Roman" w:hAnsi="Times New Roman"/>
          <w:sz w:val="24"/>
        </w:rPr>
        <w:t>30.3</w:t>
      </w:r>
      <w:r w:rsidR="00AE0AE6">
        <w:rPr>
          <w:rFonts w:ascii="Times New Roman" w:hAnsi="Times New Roman"/>
          <w:sz w:val="24"/>
        </w:rPr>
        <w:t xml:space="preserve"> </w:t>
      </w:r>
      <w:r w:rsidRPr="00F91B7E">
        <w:rPr>
          <w:rFonts w:ascii="Times New Roman" w:hAnsi="Times New Roman"/>
          <w:sz w:val="24"/>
        </w:rPr>
        <w:t>La Convocante examinará estas ofertas para confirmar que todos los documentos y la documentación técnica solicitada en la Cláusula 11 de estas IAO han sido suministrados y determinará si cada documento entregado está completo.</w:t>
      </w:r>
    </w:p>
    <w:p w:rsidR="003E270D" w:rsidRPr="00140073" w:rsidRDefault="003E270D" w:rsidP="00F91B7E">
      <w:pPr>
        <w:spacing w:before="120" w:after="120" w:line="240" w:lineRule="auto"/>
        <w:jc w:val="both"/>
        <w:rPr>
          <w:rFonts w:ascii="Times New Roman" w:hAnsi="Times New Roman"/>
          <w:sz w:val="24"/>
        </w:rPr>
      </w:pPr>
      <w:r w:rsidRPr="00140073">
        <w:rPr>
          <w:rFonts w:ascii="Times New Roman" w:hAnsi="Times New Roman"/>
          <w:sz w:val="24"/>
        </w:rPr>
        <w:t>30.4</w:t>
      </w:r>
      <w:r w:rsidR="00AE0AE6">
        <w:rPr>
          <w:rFonts w:ascii="Times New Roman" w:hAnsi="Times New Roman"/>
          <w:sz w:val="24"/>
        </w:rPr>
        <w:t xml:space="preserve"> </w:t>
      </w:r>
      <w:r w:rsidRPr="00140073">
        <w:rPr>
          <w:rFonts w:ascii="Times New Roman" w:hAnsi="Times New Roman"/>
          <w:sz w:val="24"/>
        </w:rPr>
        <w:t>En la evaluación de las Ofertas no se tendrá en cuenta el efecto estimado de ninguna de las condiciones para ajuste de precio durante el período de ejecución del Contrato.</w:t>
      </w:r>
    </w:p>
    <w:p w:rsidR="003E270D" w:rsidRPr="00140073" w:rsidRDefault="003E270D" w:rsidP="003E270D">
      <w:pPr>
        <w:jc w:val="both"/>
        <w:rPr>
          <w:rFonts w:ascii="Times New Roman" w:hAnsi="Times New Roman"/>
          <w:b/>
          <w:sz w:val="24"/>
        </w:rPr>
      </w:pPr>
      <w:r w:rsidRPr="00140073">
        <w:rPr>
          <w:rFonts w:ascii="Times New Roman" w:hAnsi="Times New Roman"/>
          <w:b/>
          <w:sz w:val="24"/>
        </w:rPr>
        <w:t>31.</w:t>
      </w:r>
      <w:r w:rsidR="00AE0AE6">
        <w:rPr>
          <w:rFonts w:ascii="Times New Roman" w:hAnsi="Times New Roman"/>
          <w:b/>
          <w:sz w:val="24"/>
        </w:rPr>
        <w:t xml:space="preserve"> </w:t>
      </w:r>
      <w:r w:rsidRPr="00140073">
        <w:rPr>
          <w:rFonts w:ascii="Times New Roman" w:hAnsi="Times New Roman"/>
          <w:b/>
          <w:sz w:val="24"/>
        </w:rPr>
        <w:t>Evaluación y Comparación de Precios</w:t>
      </w:r>
    </w:p>
    <w:p w:rsidR="003E270D" w:rsidRPr="00140073" w:rsidRDefault="003E270D" w:rsidP="003E270D">
      <w:pPr>
        <w:jc w:val="both"/>
        <w:rPr>
          <w:rFonts w:ascii="Times New Roman" w:hAnsi="Times New Roman"/>
          <w:sz w:val="24"/>
        </w:rPr>
      </w:pPr>
      <w:r w:rsidRPr="00140073">
        <w:rPr>
          <w:rFonts w:ascii="Times New Roman" w:hAnsi="Times New Roman"/>
          <w:sz w:val="24"/>
        </w:rPr>
        <w:t>31.1</w:t>
      </w:r>
      <w:r w:rsidR="00AE0AE6">
        <w:rPr>
          <w:rFonts w:ascii="Times New Roman" w:hAnsi="Times New Roman"/>
          <w:sz w:val="24"/>
        </w:rPr>
        <w:t xml:space="preserve"> </w:t>
      </w:r>
      <w:r w:rsidRPr="00140073">
        <w:rPr>
          <w:rFonts w:ascii="Times New Roman" w:hAnsi="Times New Roman"/>
          <w:sz w:val="24"/>
        </w:rPr>
        <w:t xml:space="preserve">De la tabla comparativa de precios, se tomará provisoriamente a la oferta con el precio más </w:t>
      </w:r>
      <w:r w:rsidR="006E4211">
        <w:rPr>
          <w:rFonts w:ascii="Times New Roman" w:hAnsi="Times New Roman"/>
          <w:sz w:val="24"/>
        </w:rPr>
        <w:t>conveniente</w:t>
      </w:r>
      <w:r w:rsidRPr="00140073">
        <w:rPr>
          <w:rFonts w:ascii="Times New Roman" w:hAnsi="Times New Roman"/>
          <w:sz w:val="24"/>
        </w:rPr>
        <w:t xml:space="preserve">, la que será analizada en detalle para verificar si cumple con los </w:t>
      </w:r>
      <w:r w:rsidR="00734E1C">
        <w:rPr>
          <w:rFonts w:ascii="Times New Roman" w:hAnsi="Times New Roman"/>
          <w:sz w:val="24"/>
        </w:rPr>
        <w:t xml:space="preserve">criterios </w:t>
      </w:r>
      <w:r w:rsidRPr="00140073">
        <w:rPr>
          <w:rFonts w:ascii="Times New Roman" w:hAnsi="Times New Roman"/>
          <w:sz w:val="24"/>
        </w:rPr>
        <w:t xml:space="preserve">de </w:t>
      </w:r>
      <w:r w:rsidR="003374BC">
        <w:rPr>
          <w:rFonts w:ascii="Times New Roman" w:hAnsi="Times New Roman"/>
          <w:sz w:val="24"/>
        </w:rPr>
        <w:t xml:space="preserve">evaluación y </w:t>
      </w:r>
      <w:r w:rsidRPr="00140073">
        <w:rPr>
          <w:rFonts w:ascii="Times New Roman" w:hAnsi="Times New Roman"/>
          <w:sz w:val="24"/>
        </w:rPr>
        <w:t>calificación establecidos en los documentos de licitación y si no presenta desviaciones, reservas u omisiones significativas.</w:t>
      </w:r>
    </w:p>
    <w:p w:rsidR="003E270D" w:rsidRDefault="003E270D" w:rsidP="003E270D">
      <w:pPr>
        <w:jc w:val="both"/>
        <w:rPr>
          <w:rFonts w:ascii="Times New Roman" w:hAnsi="Times New Roman"/>
          <w:sz w:val="24"/>
        </w:rPr>
      </w:pPr>
      <w:r w:rsidRPr="00140073">
        <w:rPr>
          <w:rFonts w:ascii="Times New Roman" w:hAnsi="Times New Roman"/>
          <w:sz w:val="24"/>
        </w:rPr>
        <w:t>31.2</w:t>
      </w:r>
      <w:r w:rsidR="00AE0AE6">
        <w:rPr>
          <w:rFonts w:ascii="Times New Roman" w:hAnsi="Times New Roman"/>
          <w:sz w:val="24"/>
        </w:rPr>
        <w:t xml:space="preserve"> </w:t>
      </w:r>
      <w:r w:rsidRPr="00140073">
        <w:rPr>
          <w:rFonts w:ascii="Times New Roman" w:hAnsi="Times New Roman"/>
          <w:sz w:val="24"/>
        </w:rPr>
        <w:t xml:space="preserve">Para evaluar las ofertas, la Convocante utilizará únicamente los factores, metodologías y criterios definidos en </w:t>
      </w:r>
      <w:r w:rsidR="00595552">
        <w:rPr>
          <w:rFonts w:ascii="Times New Roman" w:hAnsi="Times New Roman"/>
          <w:sz w:val="24"/>
        </w:rPr>
        <w:t>los documentos de licitación</w:t>
      </w:r>
      <w:r w:rsidRPr="00140073">
        <w:rPr>
          <w:rFonts w:ascii="Times New Roman" w:hAnsi="Times New Roman"/>
          <w:sz w:val="24"/>
        </w:rPr>
        <w:t>. No se permitirá ningún otro criterio ni metodología.</w:t>
      </w:r>
    </w:p>
    <w:p w:rsidR="00117E27" w:rsidRDefault="00117E27">
      <w:pPr>
        <w:rPr>
          <w:rFonts w:ascii="Times New Roman" w:hAnsi="Times New Roman"/>
          <w:b/>
          <w:sz w:val="24"/>
        </w:rPr>
      </w:pPr>
      <w:r>
        <w:rPr>
          <w:rFonts w:ascii="Times New Roman" w:hAnsi="Times New Roman"/>
          <w:b/>
          <w:sz w:val="24"/>
        </w:rPr>
        <w:br w:type="page"/>
      </w:r>
    </w:p>
    <w:p w:rsidR="003E270D" w:rsidRPr="00140073" w:rsidRDefault="003E270D" w:rsidP="003E270D">
      <w:pPr>
        <w:jc w:val="both"/>
        <w:rPr>
          <w:rFonts w:ascii="Times New Roman" w:hAnsi="Times New Roman"/>
          <w:b/>
          <w:sz w:val="24"/>
        </w:rPr>
      </w:pPr>
      <w:r w:rsidRPr="00140073">
        <w:rPr>
          <w:rFonts w:ascii="Times New Roman" w:hAnsi="Times New Roman"/>
          <w:b/>
          <w:sz w:val="24"/>
        </w:rPr>
        <w:lastRenderedPageBreak/>
        <w:t>32.</w:t>
      </w:r>
      <w:r w:rsidR="00AE0AE6">
        <w:rPr>
          <w:rFonts w:ascii="Times New Roman" w:hAnsi="Times New Roman"/>
          <w:b/>
          <w:sz w:val="24"/>
        </w:rPr>
        <w:t xml:space="preserve"> </w:t>
      </w:r>
      <w:proofErr w:type="spellStart"/>
      <w:r w:rsidRPr="00140073">
        <w:rPr>
          <w:rFonts w:ascii="Times New Roman" w:hAnsi="Times New Roman"/>
          <w:b/>
          <w:sz w:val="24"/>
        </w:rPr>
        <w:t>Pos</w:t>
      </w:r>
      <w:proofErr w:type="spellEnd"/>
      <w:r w:rsidRPr="00140073">
        <w:rPr>
          <w:rFonts w:ascii="Times New Roman" w:hAnsi="Times New Roman"/>
          <w:b/>
          <w:sz w:val="24"/>
        </w:rPr>
        <w:t xml:space="preserve"> calificación</w:t>
      </w:r>
    </w:p>
    <w:p w:rsidR="003E270D" w:rsidRPr="00140073" w:rsidRDefault="003E270D" w:rsidP="003E270D">
      <w:pPr>
        <w:jc w:val="both"/>
        <w:rPr>
          <w:rFonts w:ascii="Times New Roman" w:hAnsi="Times New Roman"/>
          <w:sz w:val="24"/>
        </w:rPr>
      </w:pPr>
      <w:r w:rsidRPr="00140073">
        <w:rPr>
          <w:rFonts w:ascii="Times New Roman" w:hAnsi="Times New Roman"/>
          <w:sz w:val="24"/>
        </w:rPr>
        <w:t>32.1</w:t>
      </w:r>
      <w:r w:rsidR="00AE0AE6">
        <w:rPr>
          <w:rFonts w:ascii="Times New Roman" w:hAnsi="Times New Roman"/>
          <w:sz w:val="24"/>
        </w:rPr>
        <w:t xml:space="preserve"> </w:t>
      </w:r>
      <w:r w:rsidRPr="00140073">
        <w:rPr>
          <w:rFonts w:ascii="Times New Roman" w:hAnsi="Times New Roman"/>
          <w:sz w:val="24"/>
        </w:rPr>
        <w:t>La Convocante determinará a su entera satisfacción si el Oferente seleccionado como el que ha presentado la Oferta evaluada como la más</w:t>
      </w:r>
      <w:r w:rsidR="00995E40">
        <w:rPr>
          <w:rFonts w:ascii="Times New Roman" w:hAnsi="Times New Roman"/>
          <w:sz w:val="24"/>
        </w:rPr>
        <w:t xml:space="preserve"> conveniente</w:t>
      </w:r>
      <w:r w:rsidRPr="00140073">
        <w:rPr>
          <w:rFonts w:ascii="Times New Roman" w:hAnsi="Times New Roman"/>
          <w:sz w:val="24"/>
        </w:rPr>
        <w:t xml:space="preserve"> y que se ajusta sustancialmente a los Documentos de Licitación cumple los criterios de </w:t>
      </w:r>
      <w:r w:rsidR="00734E1C">
        <w:rPr>
          <w:rFonts w:ascii="Times New Roman" w:hAnsi="Times New Roman"/>
          <w:sz w:val="24"/>
        </w:rPr>
        <w:t xml:space="preserve">evaluación y </w:t>
      </w:r>
      <w:r w:rsidRPr="00140073">
        <w:rPr>
          <w:rFonts w:ascii="Times New Roman" w:hAnsi="Times New Roman"/>
          <w:sz w:val="24"/>
        </w:rPr>
        <w:t>calificación que se especifican en la Sección III, Criterios de Evaluación y Calificación.</w:t>
      </w:r>
    </w:p>
    <w:p w:rsidR="003E270D" w:rsidRPr="00140073" w:rsidRDefault="003E270D" w:rsidP="003E270D">
      <w:pPr>
        <w:jc w:val="both"/>
        <w:rPr>
          <w:rFonts w:ascii="Times New Roman" w:hAnsi="Times New Roman"/>
          <w:sz w:val="24"/>
        </w:rPr>
      </w:pPr>
      <w:r w:rsidRPr="00140073">
        <w:rPr>
          <w:rFonts w:ascii="Times New Roman" w:hAnsi="Times New Roman"/>
          <w:sz w:val="24"/>
        </w:rPr>
        <w:t>32.2</w:t>
      </w:r>
      <w:r w:rsidR="00AE0AE6">
        <w:rPr>
          <w:rFonts w:ascii="Times New Roman" w:hAnsi="Times New Roman"/>
          <w:sz w:val="24"/>
        </w:rPr>
        <w:t xml:space="preserve"> </w:t>
      </w:r>
      <w:r w:rsidRPr="00140073">
        <w:rPr>
          <w:rFonts w:ascii="Times New Roman" w:hAnsi="Times New Roman"/>
          <w:sz w:val="24"/>
        </w:rPr>
        <w:t xml:space="preserve">El resultado se determinará después de analizar la evidencia documentada presentada por el Oferente y de la aplicación de los criterios de </w:t>
      </w:r>
      <w:r w:rsidR="00734E1C">
        <w:rPr>
          <w:rFonts w:ascii="Times New Roman" w:hAnsi="Times New Roman"/>
          <w:sz w:val="24"/>
        </w:rPr>
        <w:t xml:space="preserve">evaluación y </w:t>
      </w:r>
      <w:r w:rsidRPr="00140073">
        <w:rPr>
          <w:rFonts w:ascii="Times New Roman" w:hAnsi="Times New Roman"/>
          <w:sz w:val="24"/>
        </w:rPr>
        <w:t>calificación que se mencionan en la Sección III, Criterios de Evaluación y Calificación. No podrán utilizarse otros factores no incluidos en la Sección III para evaluar las calificaciones del Oferente.</w:t>
      </w:r>
    </w:p>
    <w:p w:rsidR="003E270D" w:rsidRPr="00140073" w:rsidRDefault="003E270D" w:rsidP="003E270D">
      <w:pPr>
        <w:jc w:val="both"/>
        <w:rPr>
          <w:rFonts w:ascii="Times New Roman" w:hAnsi="Times New Roman"/>
          <w:sz w:val="24"/>
        </w:rPr>
      </w:pPr>
      <w:r w:rsidRPr="00140073">
        <w:rPr>
          <w:rFonts w:ascii="Times New Roman" w:hAnsi="Times New Roman"/>
          <w:sz w:val="24"/>
        </w:rPr>
        <w:t>32.3</w:t>
      </w:r>
      <w:r w:rsidR="00AE0AE6">
        <w:rPr>
          <w:rFonts w:ascii="Times New Roman" w:hAnsi="Times New Roman"/>
          <w:sz w:val="24"/>
        </w:rPr>
        <w:t xml:space="preserve"> </w:t>
      </w:r>
      <w:r w:rsidRPr="00140073">
        <w:rPr>
          <w:rFonts w:ascii="Times New Roman" w:hAnsi="Times New Roman"/>
          <w:sz w:val="24"/>
        </w:rPr>
        <w:t xml:space="preserve">Una determinación afirmativa será requisito previo para la adjudicación del Contrato al Oferente. Una determinación  negativa resultará en el rechazo de la Oferta del Oferente, en cuyo caso la Convocante procederá a determinar si el Oferente que presentó la siguiente Oferta evaluada como la más </w:t>
      </w:r>
      <w:r w:rsidR="00360D93">
        <w:rPr>
          <w:rFonts w:ascii="Times New Roman" w:hAnsi="Times New Roman"/>
          <w:sz w:val="24"/>
        </w:rPr>
        <w:t>conveniente</w:t>
      </w:r>
      <w:r w:rsidRPr="00140073">
        <w:rPr>
          <w:rFonts w:ascii="Times New Roman" w:hAnsi="Times New Roman"/>
          <w:sz w:val="24"/>
        </w:rPr>
        <w:t xml:space="preserve"> está calificado para ejecutar el Contrato satisfactoriamente.</w:t>
      </w:r>
    </w:p>
    <w:p w:rsidR="003E270D" w:rsidRPr="00140073" w:rsidRDefault="003E270D" w:rsidP="003E270D">
      <w:pPr>
        <w:jc w:val="both"/>
        <w:rPr>
          <w:rFonts w:ascii="Times New Roman" w:hAnsi="Times New Roman"/>
          <w:b/>
          <w:sz w:val="24"/>
        </w:rPr>
      </w:pPr>
      <w:r w:rsidRPr="00140073">
        <w:rPr>
          <w:rFonts w:ascii="Times New Roman" w:hAnsi="Times New Roman"/>
          <w:b/>
          <w:sz w:val="24"/>
        </w:rPr>
        <w:t>33.</w:t>
      </w:r>
      <w:r w:rsidR="00AE0AE6">
        <w:rPr>
          <w:rFonts w:ascii="Times New Roman" w:hAnsi="Times New Roman"/>
          <w:b/>
          <w:sz w:val="24"/>
        </w:rPr>
        <w:t xml:space="preserve"> </w:t>
      </w:r>
      <w:r w:rsidRPr="00140073">
        <w:rPr>
          <w:rFonts w:ascii="Times New Roman" w:hAnsi="Times New Roman"/>
          <w:b/>
          <w:sz w:val="24"/>
        </w:rPr>
        <w:t>Informe de Evaluación</w:t>
      </w:r>
    </w:p>
    <w:p w:rsidR="003E270D" w:rsidRPr="00140073" w:rsidRDefault="003E270D" w:rsidP="003E270D">
      <w:pPr>
        <w:jc w:val="both"/>
        <w:rPr>
          <w:rFonts w:ascii="Times New Roman" w:hAnsi="Times New Roman"/>
          <w:sz w:val="24"/>
        </w:rPr>
      </w:pPr>
      <w:r w:rsidRPr="00140073">
        <w:rPr>
          <w:rFonts w:ascii="Times New Roman" w:hAnsi="Times New Roman"/>
          <w:sz w:val="24"/>
        </w:rPr>
        <w:t>33.1</w:t>
      </w:r>
      <w:r w:rsidR="00AE0AE6">
        <w:rPr>
          <w:rFonts w:ascii="Times New Roman" w:hAnsi="Times New Roman"/>
          <w:sz w:val="24"/>
        </w:rPr>
        <w:t xml:space="preserve"> </w:t>
      </w:r>
      <w:r w:rsidRPr="00140073">
        <w:rPr>
          <w:rFonts w:ascii="Times New Roman" w:hAnsi="Times New Roman"/>
          <w:sz w:val="24"/>
        </w:rPr>
        <w:t>La Convocante deberá preparar un informe de evaluación y comparación de las ofertas, que incluya una recomendación para la adjudicación del Contrato. Dicha recomendación no creará derechos en favor de ningún Oferente.</w:t>
      </w:r>
    </w:p>
    <w:p w:rsidR="003E270D" w:rsidRPr="00140073" w:rsidRDefault="003E270D" w:rsidP="003E270D">
      <w:pPr>
        <w:jc w:val="both"/>
        <w:rPr>
          <w:rFonts w:ascii="Times New Roman" w:hAnsi="Times New Roman"/>
          <w:sz w:val="24"/>
        </w:rPr>
      </w:pPr>
      <w:r w:rsidRPr="00140073">
        <w:rPr>
          <w:rFonts w:ascii="Times New Roman" w:hAnsi="Times New Roman"/>
          <w:sz w:val="24"/>
        </w:rPr>
        <w:t>33.2</w:t>
      </w:r>
      <w:r w:rsidR="00AE0AE6">
        <w:rPr>
          <w:rFonts w:ascii="Times New Roman" w:hAnsi="Times New Roman"/>
          <w:sz w:val="24"/>
        </w:rPr>
        <w:t xml:space="preserve"> </w:t>
      </w:r>
      <w:r w:rsidRPr="00140073">
        <w:rPr>
          <w:rFonts w:ascii="Times New Roman" w:hAnsi="Times New Roman"/>
          <w:sz w:val="24"/>
        </w:rPr>
        <w:t xml:space="preserve">En el Informe de Evaluación deberán incluirse los siguientes aspectos: </w:t>
      </w:r>
    </w:p>
    <w:p w:rsidR="003E270D" w:rsidRPr="004015CD" w:rsidRDefault="003E270D" w:rsidP="00B137D1">
      <w:pPr>
        <w:pStyle w:val="Prrafodelista"/>
        <w:numPr>
          <w:ilvl w:val="1"/>
          <w:numId w:val="18"/>
        </w:numPr>
        <w:ind w:left="426" w:hanging="426"/>
        <w:jc w:val="both"/>
        <w:rPr>
          <w:rFonts w:ascii="Times New Roman" w:hAnsi="Times New Roman" w:cs="Times New Roman"/>
          <w:sz w:val="24"/>
          <w:szCs w:val="24"/>
        </w:rPr>
      </w:pPr>
      <w:r w:rsidRPr="004015CD">
        <w:rPr>
          <w:rFonts w:ascii="Times New Roman" w:hAnsi="Times New Roman" w:cs="Times New Roman"/>
          <w:sz w:val="24"/>
          <w:szCs w:val="24"/>
        </w:rPr>
        <w:t>El acta de apertura de ofertas.</w:t>
      </w:r>
    </w:p>
    <w:p w:rsidR="003E270D" w:rsidRPr="004015CD" w:rsidRDefault="003E270D" w:rsidP="00B137D1">
      <w:pPr>
        <w:pStyle w:val="Prrafodelista"/>
        <w:numPr>
          <w:ilvl w:val="1"/>
          <w:numId w:val="18"/>
        </w:numPr>
        <w:ind w:left="426" w:hanging="426"/>
        <w:jc w:val="both"/>
        <w:rPr>
          <w:rFonts w:ascii="Times New Roman" w:hAnsi="Times New Roman" w:cs="Times New Roman"/>
          <w:sz w:val="24"/>
          <w:szCs w:val="24"/>
        </w:rPr>
      </w:pPr>
      <w:r w:rsidRPr="004015CD">
        <w:rPr>
          <w:rFonts w:ascii="Times New Roman" w:hAnsi="Times New Roman" w:cs="Times New Roman"/>
          <w:sz w:val="24"/>
          <w:szCs w:val="24"/>
        </w:rPr>
        <w:t>Copia de solicitudes de aclaración de ofertas y las correspondientes respuestas de los Oferentes.</w:t>
      </w:r>
    </w:p>
    <w:p w:rsidR="003E270D" w:rsidRPr="004015CD" w:rsidRDefault="003E270D" w:rsidP="00B137D1">
      <w:pPr>
        <w:pStyle w:val="Prrafodelista"/>
        <w:numPr>
          <w:ilvl w:val="1"/>
          <w:numId w:val="18"/>
        </w:numPr>
        <w:ind w:left="426" w:hanging="426"/>
        <w:jc w:val="both"/>
        <w:rPr>
          <w:rFonts w:ascii="Times New Roman" w:hAnsi="Times New Roman" w:cs="Times New Roman"/>
          <w:sz w:val="24"/>
          <w:szCs w:val="24"/>
        </w:rPr>
      </w:pPr>
      <w:r w:rsidRPr="004015CD">
        <w:rPr>
          <w:rFonts w:ascii="Times New Roman" w:hAnsi="Times New Roman" w:cs="Times New Roman"/>
          <w:sz w:val="24"/>
          <w:szCs w:val="24"/>
        </w:rPr>
        <w:t>Tabla comparativa de las ofertas con relación a los requisitos básicos y su cumplimiento conforme con lo requerido en la Cláusula 30.2 de estas IAO, la que deberá contener explicaciones respecto al incumplimiento de cada oferta, respecto a dichos requisitos.</w:t>
      </w:r>
    </w:p>
    <w:p w:rsidR="003E270D" w:rsidRPr="004015CD" w:rsidRDefault="003E270D" w:rsidP="00B137D1">
      <w:pPr>
        <w:pStyle w:val="Prrafodelista"/>
        <w:numPr>
          <w:ilvl w:val="1"/>
          <w:numId w:val="18"/>
        </w:numPr>
        <w:ind w:left="426" w:hanging="426"/>
        <w:jc w:val="both"/>
        <w:rPr>
          <w:rFonts w:ascii="Times New Roman" w:hAnsi="Times New Roman" w:cs="Times New Roman"/>
          <w:sz w:val="24"/>
          <w:szCs w:val="24"/>
        </w:rPr>
      </w:pPr>
      <w:r w:rsidRPr="004015CD">
        <w:rPr>
          <w:rFonts w:ascii="Times New Roman" w:hAnsi="Times New Roman" w:cs="Times New Roman"/>
          <w:sz w:val="24"/>
          <w:szCs w:val="24"/>
        </w:rPr>
        <w:t>Tabla comparativa de precios de las ofertas ajustada por errores aritméticos.</w:t>
      </w:r>
    </w:p>
    <w:p w:rsidR="003E270D" w:rsidRPr="004015CD" w:rsidRDefault="003E270D" w:rsidP="00B137D1">
      <w:pPr>
        <w:pStyle w:val="Prrafodelista"/>
        <w:numPr>
          <w:ilvl w:val="1"/>
          <w:numId w:val="18"/>
        </w:numPr>
        <w:ind w:left="426" w:hanging="426"/>
        <w:jc w:val="both"/>
        <w:rPr>
          <w:rFonts w:ascii="Times New Roman" w:hAnsi="Times New Roman" w:cs="Times New Roman"/>
          <w:sz w:val="24"/>
          <w:szCs w:val="24"/>
        </w:rPr>
      </w:pPr>
      <w:r w:rsidRPr="004015CD">
        <w:rPr>
          <w:rFonts w:ascii="Times New Roman" w:hAnsi="Times New Roman" w:cs="Times New Roman"/>
          <w:sz w:val="24"/>
          <w:szCs w:val="24"/>
        </w:rPr>
        <w:t>Análisis comparativo del cumplimiento de la o las ofertas respecto a las especificaciones técnicas y otros requerimientos.</w:t>
      </w:r>
    </w:p>
    <w:p w:rsidR="003E270D" w:rsidRPr="004015CD" w:rsidRDefault="003E270D" w:rsidP="00B137D1">
      <w:pPr>
        <w:pStyle w:val="Prrafodelista"/>
        <w:numPr>
          <w:ilvl w:val="1"/>
          <w:numId w:val="18"/>
        </w:numPr>
        <w:ind w:left="426" w:hanging="426"/>
        <w:jc w:val="both"/>
        <w:rPr>
          <w:rFonts w:ascii="Times New Roman" w:hAnsi="Times New Roman" w:cs="Times New Roman"/>
          <w:sz w:val="24"/>
          <w:szCs w:val="24"/>
        </w:rPr>
      </w:pPr>
      <w:r w:rsidRPr="004015CD">
        <w:rPr>
          <w:rFonts w:ascii="Times New Roman" w:hAnsi="Times New Roman" w:cs="Times New Roman"/>
          <w:sz w:val="24"/>
          <w:szCs w:val="24"/>
        </w:rPr>
        <w:t xml:space="preserve">Recomendación de adjudicación con las justificaciones que sean pertinentes. </w:t>
      </w:r>
    </w:p>
    <w:p w:rsidR="003E270D" w:rsidRPr="004015CD" w:rsidRDefault="003E270D" w:rsidP="00B137D1">
      <w:pPr>
        <w:pStyle w:val="Prrafodelista"/>
        <w:numPr>
          <w:ilvl w:val="1"/>
          <w:numId w:val="18"/>
        </w:numPr>
        <w:ind w:left="426" w:hanging="426"/>
        <w:jc w:val="both"/>
        <w:rPr>
          <w:rFonts w:ascii="Times New Roman" w:hAnsi="Times New Roman" w:cs="Times New Roman"/>
          <w:sz w:val="24"/>
          <w:szCs w:val="24"/>
        </w:rPr>
      </w:pPr>
      <w:r w:rsidRPr="004015CD">
        <w:rPr>
          <w:rFonts w:ascii="Times New Roman" w:hAnsi="Times New Roman" w:cs="Times New Roman"/>
          <w:sz w:val="24"/>
          <w:szCs w:val="24"/>
        </w:rPr>
        <w:t>La fecha y lugar de elaboración.</w:t>
      </w:r>
    </w:p>
    <w:p w:rsidR="003E270D" w:rsidRPr="00E65BCD" w:rsidRDefault="003E270D" w:rsidP="00B137D1">
      <w:pPr>
        <w:pStyle w:val="Prrafodelista"/>
        <w:numPr>
          <w:ilvl w:val="1"/>
          <w:numId w:val="18"/>
        </w:numPr>
        <w:ind w:left="426" w:hanging="426"/>
        <w:jc w:val="both"/>
        <w:rPr>
          <w:rFonts w:ascii="Times New Roman" w:hAnsi="Times New Roman" w:cs="Times New Roman"/>
          <w:sz w:val="24"/>
          <w:szCs w:val="24"/>
        </w:rPr>
      </w:pPr>
      <w:r w:rsidRPr="00E65BCD">
        <w:rPr>
          <w:rFonts w:ascii="Times New Roman" w:hAnsi="Times New Roman" w:cs="Times New Roman"/>
          <w:sz w:val="24"/>
          <w:szCs w:val="24"/>
        </w:rPr>
        <w:t>Nombre, firma y cargo de los miembros del Comité de Evaluación.</w:t>
      </w:r>
    </w:p>
    <w:p w:rsidR="003E270D" w:rsidRPr="00140073" w:rsidRDefault="003E270D" w:rsidP="003E270D">
      <w:pPr>
        <w:jc w:val="both"/>
        <w:rPr>
          <w:rFonts w:ascii="Times New Roman" w:hAnsi="Times New Roman"/>
          <w:b/>
          <w:sz w:val="24"/>
        </w:rPr>
      </w:pPr>
      <w:r w:rsidRPr="00140073">
        <w:rPr>
          <w:rFonts w:ascii="Times New Roman" w:hAnsi="Times New Roman"/>
          <w:b/>
          <w:sz w:val="24"/>
        </w:rPr>
        <w:t>34.</w:t>
      </w:r>
      <w:r w:rsidR="00AE0AE6">
        <w:rPr>
          <w:rFonts w:ascii="Times New Roman" w:hAnsi="Times New Roman"/>
          <w:b/>
          <w:sz w:val="24"/>
        </w:rPr>
        <w:t xml:space="preserve"> </w:t>
      </w:r>
      <w:r w:rsidRPr="00140073">
        <w:rPr>
          <w:rFonts w:ascii="Times New Roman" w:hAnsi="Times New Roman"/>
          <w:b/>
          <w:sz w:val="24"/>
        </w:rPr>
        <w:t>Derecho de la Convocante de declarar desierta o cancelar la licitación</w:t>
      </w:r>
    </w:p>
    <w:p w:rsidR="003E270D" w:rsidRPr="00140073" w:rsidRDefault="003E270D" w:rsidP="003E270D">
      <w:pPr>
        <w:jc w:val="both"/>
        <w:rPr>
          <w:rFonts w:ascii="Times New Roman" w:hAnsi="Times New Roman"/>
          <w:sz w:val="24"/>
        </w:rPr>
      </w:pPr>
      <w:r w:rsidRPr="00140073">
        <w:rPr>
          <w:rFonts w:ascii="Times New Roman" w:hAnsi="Times New Roman"/>
          <w:sz w:val="24"/>
        </w:rPr>
        <w:t>34.1</w:t>
      </w:r>
      <w:r w:rsidR="00AE0AE6">
        <w:rPr>
          <w:rFonts w:ascii="Times New Roman" w:hAnsi="Times New Roman"/>
          <w:sz w:val="24"/>
        </w:rPr>
        <w:t xml:space="preserve"> </w:t>
      </w:r>
      <w:r w:rsidRPr="00140073">
        <w:rPr>
          <w:rFonts w:ascii="Times New Roman" w:hAnsi="Times New Roman"/>
          <w:sz w:val="24"/>
        </w:rPr>
        <w:t>La Convocante se reserva el derecho de declarar desierta o cancelar el proceso de licitación y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3E270D" w:rsidRPr="00140073" w:rsidRDefault="003E270D" w:rsidP="003E270D">
      <w:pPr>
        <w:jc w:val="both"/>
        <w:rPr>
          <w:rFonts w:ascii="Times New Roman" w:hAnsi="Times New Roman"/>
          <w:sz w:val="24"/>
        </w:rPr>
      </w:pPr>
      <w:r w:rsidRPr="00140073">
        <w:rPr>
          <w:rFonts w:ascii="Times New Roman" w:hAnsi="Times New Roman"/>
          <w:sz w:val="24"/>
        </w:rPr>
        <w:lastRenderedPageBreak/>
        <w:t>34.2</w:t>
      </w:r>
      <w:r w:rsidR="00AE0AE6">
        <w:rPr>
          <w:rFonts w:ascii="Times New Roman" w:hAnsi="Times New Roman"/>
          <w:sz w:val="24"/>
        </w:rPr>
        <w:t xml:space="preserve"> </w:t>
      </w:r>
      <w:r w:rsidRPr="00140073">
        <w:rPr>
          <w:rFonts w:ascii="Times New Roman" w:hAnsi="Times New Roman"/>
          <w:sz w:val="24"/>
        </w:rPr>
        <w:t>Tanto la Cancelación del proceso o la Declaración Desierta deberá ser notificada a todos los Oferentes que hayan participado del proceso de licitación.</w:t>
      </w:r>
    </w:p>
    <w:p w:rsidR="003E270D" w:rsidRPr="00140073" w:rsidRDefault="003E270D" w:rsidP="003E270D">
      <w:pPr>
        <w:jc w:val="both"/>
        <w:rPr>
          <w:rFonts w:ascii="Times New Roman" w:hAnsi="Times New Roman"/>
          <w:b/>
          <w:sz w:val="24"/>
        </w:rPr>
      </w:pPr>
      <w:r w:rsidRPr="00140073">
        <w:rPr>
          <w:rFonts w:ascii="Times New Roman" w:hAnsi="Times New Roman"/>
          <w:b/>
          <w:sz w:val="24"/>
        </w:rPr>
        <w:t>F.</w:t>
      </w:r>
      <w:r w:rsidR="00AE0AE6">
        <w:rPr>
          <w:rFonts w:ascii="Times New Roman" w:hAnsi="Times New Roman"/>
          <w:b/>
          <w:sz w:val="24"/>
        </w:rPr>
        <w:t xml:space="preserve"> </w:t>
      </w:r>
      <w:r w:rsidRPr="00140073">
        <w:rPr>
          <w:rFonts w:ascii="Times New Roman" w:hAnsi="Times New Roman"/>
          <w:b/>
          <w:sz w:val="24"/>
        </w:rPr>
        <w:t>ADJUDICACION DEL CONTRATO</w:t>
      </w:r>
    </w:p>
    <w:p w:rsidR="003E270D" w:rsidRPr="00140073" w:rsidRDefault="003E270D" w:rsidP="003E270D">
      <w:pPr>
        <w:jc w:val="both"/>
        <w:rPr>
          <w:rFonts w:ascii="Times New Roman" w:hAnsi="Times New Roman"/>
          <w:b/>
          <w:sz w:val="24"/>
        </w:rPr>
      </w:pPr>
      <w:r w:rsidRPr="00140073">
        <w:rPr>
          <w:rFonts w:ascii="Times New Roman" w:hAnsi="Times New Roman"/>
          <w:b/>
          <w:sz w:val="24"/>
        </w:rPr>
        <w:t>35.</w:t>
      </w:r>
      <w:r w:rsidR="00AE0AE6">
        <w:rPr>
          <w:rFonts w:ascii="Times New Roman" w:hAnsi="Times New Roman"/>
          <w:b/>
          <w:sz w:val="24"/>
        </w:rPr>
        <w:t xml:space="preserve"> </w:t>
      </w:r>
      <w:r w:rsidRPr="00140073">
        <w:rPr>
          <w:rFonts w:ascii="Times New Roman" w:hAnsi="Times New Roman"/>
          <w:b/>
          <w:sz w:val="24"/>
        </w:rPr>
        <w:t>Criterios de Adjudicación</w:t>
      </w:r>
    </w:p>
    <w:p w:rsidR="003E270D" w:rsidRPr="00140073" w:rsidRDefault="003E270D" w:rsidP="003E270D">
      <w:pPr>
        <w:jc w:val="both"/>
        <w:rPr>
          <w:rFonts w:ascii="Times New Roman" w:hAnsi="Times New Roman"/>
          <w:sz w:val="24"/>
        </w:rPr>
      </w:pPr>
      <w:r w:rsidRPr="00140073">
        <w:rPr>
          <w:rFonts w:ascii="Times New Roman" w:hAnsi="Times New Roman"/>
          <w:sz w:val="24"/>
        </w:rPr>
        <w:t>35.1</w:t>
      </w:r>
      <w:r w:rsidR="00AE0AE6">
        <w:rPr>
          <w:rFonts w:ascii="Times New Roman" w:hAnsi="Times New Roman"/>
          <w:sz w:val="24"/>
        </w:rPr>
        <w:t xml:space="preserve"> </w:t>
      </w:r>
      <w:r w:rsidRPr="00140073">
        <w:rPr>
          <w:rFonts w:ascii="Times New Roman" w:hAnsi="Times New Roman"/>
          <w:sz w:val="24"/>
        </w:rPr>
        <w:t>La Convocante adjudicará el contrato al Oferente cuya Oferta la Convocante:</w:t>
      </w:r>
    </w:p>
    <w:p w:rsidR="003E270D" w:rsidRPr="00C26A91" w:rsidRDefault="003E270D" w:rsidP="00450CC1">
      <w:pPr>
        <w:pStyle w:val="Prrafodelista"/>
        <w:numPr>
          <w:ilvl w:val="1"/>
          <w:numId w:val="11"/>
        </w:numPr>
        <w:ind w:left="426" w:hanging="426"/>
        <w:jc w:val="both"/>
        <w:rPr>
          <w:rFonts w:ascii="Times New Roman" w:hAnsi="Times New Roman" w:cs="Times New Roman"/>
          <w:sz w:val="24"/>
          <w:szCs w:val="24"/>
        </w:rPr>
      </w:pPr>
      <w:r w:rsidRPr="00C26A91">
        <w:rPr>
          <w:rFonts w:ascii="Times New Roman" w:hAnsi="Times New Roman" w:cs="Times New Roman"/>
          <w:sz w:val="24"/>
          <w:szCs w:val="24"/>
        </w:rPr>
        <w:t>haya determinado que cumple sustancialmente con los requisitos de los Documentos de Licitación y las condiciones legales y técnicas estipuladas en el pliego de bases y condiciones;</w:t>
      </w:r>
    </w:p>
    <w:p w:rsidR="003E270D" w:rsidRPr="00C26A91" w:rsidRDefault="003E270D" w:rsidP="00450CC1">
      <w:pPr>
        <w:pStyle w:val="Prrafodelista"/>
        <w:numPr>
          <w:ilvl w:val="1"/>
          <w:numId w:val="11"/>
        </w:numPr>
        <w:ind w:left="426" w:hanging="426"/>
        <w:jc w:val="both"/>
        <w:rPr>
          <w:rFonts w:ascii="Times New Roman" w:hAnsi="Times New Roman" w:cs="Times New Roman"/>
          <w:sz w:val="24"/>
          <w:szCs w:val="24"/>
        </w:rPr>
      </w:pPr>
      <w:r w:rsidRPr="00C26A91">
        <w:rPr>
          <w:rFonts w:ascii="Times New Roman" w:hAnsi="Times New Roman" w:cs="Times New Roman"/>
          <w:sz w:val="24"/>
          <w:szCs w:val="24"/>
        </w:rPr>
        <w:t>haya determinado que está calificado y tenga la capacidad para ejecutar el Contrato satisfactoriamente; y</w:t>
      </w:r>
    </w:p>
    <w:p w:rsidR="003E270D" w:rsidRPr="00C26A91" w:rsidRDefault="003E270D" w:rsidP="00450CC1">
      <w:pPr>
        <w:pStyle w:val="Prrafodelista"/>
        <w:numPr>
          <w:ilvl w:val="1"/>
          <w:numId w:val="11"/>
        </w:numPr>
        <w:ind w:left="426" w:hanging="426"/>
        <w:jc w:val="both"/>
        <w:rPr>
          <w:rFonts w:ascii="Times New Roman" w:hAnsi="Times New Roman" w:cs="Times New Roman"/>
          <w:sz w:val="24"/>
          <w:szCs w:val="24"/>
        </w:rPr>
      </w:pPr>
      <w:r w:rsidRPr="00C26A91">
        <w:rPr>
          <w:rFonts w:ascii="Times New Roman" w:hAnsi="Times New Roman" w:cs="Times New Roman"/>
          <w:sz w:val="24"/>
          <w:szCs w:val="24"/>
        </w:rPr>
        <w:t xml:space="preserve">que representa el precio evaluado como más </w:t>
      </w:r>
      <w:r w:rsidR="00892711">
        <w:rPr>
          <w:rFonts w:ascii="Times New Roman" w:hAnsi="Times New Roman" w:cs="Times New Roman"/>
          <w:sz w:val="24"/>
          <w:szCs w:val="24"/>
        </w:rPr>
        <w:t>conveniente</w:t>
      </w:r>
      <w:r w:rsidRPr="00C26A91">
        <w:rPr>
          <w:rFonts w:ascii="Times New Roman" w:hAnsi="Times New Roman" w:cs="Times New Roman"/>
          <w:sz w:val="24"/>
          <w:szCs w:val="24"/>
        </w:rPr>
        <w:t>.</w:t>
      </w:r>
    </w:p>
    <w:p w:rsidR="003E270D" w:rsidRPr="00140073" w:rsidRDefault="003E270D" w:rsidP="003E270D">
      <w:pPr>
        <w:jc w:val="both"/>
        <w:rPr>
          <w:rFonts w:ascii="Times New Roman" w:hAnsi="Times New Roman"/>
          <w:b/>
          <w:sz w:val="24"/>
        </w:rPr>
      </w:pPr>
      <w:r w:rsidRPr="00140073">
        <w:rPr>
          <w:rFonts w:ascii="Times New Roman" w:hAnsi="Times New Roman"/>
          <w:b/>
          <w:sz w:val="24"/>
        </w:rPr>
        <w:t>36.</w:t>
      </w:r>
      <w:r w:rsidR="00AE0AE6">
        <w:rPr>
          <w:rFonts w:ascii="Times New Roman" w:hAnsi="Times New Roman"/>
          <w:b/>
          <w:sz w:val="24"/>
        </w:rPr>
        <w:t xml:space="preserve"> </w:t>
      </w:r>
      <w:r w:rsidRPr="00140073">
        <w:rPr>
          <w:rFonts w:ascii="Times New Roman" w:hAnsi="Times New Roman"/>
          <w:b/>
          <w:sz w:val="24"/>
        </w:rPr>
        <w:t>Notificación de Adjudicación</w:t>
      </w:r>
    </w:p>
    <w:p w:rsidR="003E270D" w:rsidRPr="00140073" w:rsidRDefault="003E270D" w:rsidP="003E270D">
      <w:pPr>
        <w:jc w:val="both"/>
        <w:rPr>
          <w:rFonts w:ascii="Times New Roman" w:hAnsi="Times New Roman"/>
          <w:sz w:val="24"/>
        </w:rPr>
      </w:pPr>
      <w:r w:rsidRPr="00140073">
        <w:rPr>
          <w:rFonts w:ascii="Times New Roman" w:hAnsi="Times New Roman"/>
          <w:sz w:val="24"/>
        </w:rPr>
        <w:t>36.1</w:t>
      </w:r>
      <w:r w:rsidR="00AE0AE6">
        <w:rPr>
          <w:rFonts w:ascii="Times New Roman" w:hAnsi="Times New Roman"/>
          <w:sz w:val="24"/>
        </w:rPr>
        <w:t xml:space="preserve"> </w:t>
      </w:r>
      <w:r w:rsidRPr="00140073">
        <w:rPr>
          <w:rFonts w:ascii="Times New Roman" w:hAnsi="Times New Roman"/>
          <w:sz w:val="24"/>
        </w:rPr>
        <w:t xml:space="preserve">La  adjudicación  será  notificada  en  un  acto  público,  o  por  nota  a  cada  uno  de  los Oferentes, según se indique en los DDL. Deberá difundirse además en el Portal de la Dirección Nacional de Contrataciones Públicas </w:t>
      </w:r>
      <w:r w:rsidRPr="00E65BCD">
        <w:rPr>
          <w:rFonts w:ascii="Times New Roman" w:hAnsi="Times New Roman" w:cs="Times New Roman"/>
          <w:sz w:val="24"/>
          <w:szCs w:val="24"/>
        </w:rPr>
        <w:t>(www.contrataciones.gov.py).</w:t>
      </w:r>
    </w:p>
    <w:p w:rsidR="003E270D" w:rsidRPr="00140073" w:rsidRDefault="003E270D" w:rsidP="003E270D">
      <w:pPr>
        <w:jc w:val="both"/>
        <w:rPr>
          <w:rFonts w:ascii="Times New Roman" w:hAnsi="Times New Roman"/>
          <w:sz w:val="24"/>
        </w:rPr>
      </w:pPr>
      <w:r w:rsidRPr="00140073">
        <w:rPr>
          <w:rFonts w:ascii="Times New Roman" w:hAnsi="Times New Roman"/>
          <w:sz w:val="24"/>
        </w:rPr>
        <w:t>36.2</w:t>
      </w:r>
      <w:r w:rsidR="00AE0AE6">
        <w:rPr>
          <w:rFonts w:ascii="Times New Roman" w:hAnsi="Times New Roman"/>
          <w:sz w:val="24"/>
        </w:rPr>
        <w:t xml:space="preserve"> </w:t>
      </w:r>
      <w:r w:rsidRPr="00140073">
        <w:rPr>
          <w:rFonts w:ascii="Times New Roman" w:hAnsi="Times New Roman"/>
          <w:sz w:val="24"/>
        </w:rPr>
        <w:t>Cuando la adjudicación se dé a conocer en un acto público, la fecha, hora y lugar de realización de dicho acto deberá darse a conocer por escrito a los Oferentes, con por lo menos dos (2) días hábiles de antelación a su realización, debiendo señalarse en los DDL, que dicho procedimiento sustituirá a la notificación personal. El acto comenzará con la lectura de la resolución de adjudicación. A continuación se procederá a levantar un acta en donde conste la participación de los interesados, así como otra información pertinente. Durante el acto público y con posterioridad al mismo, estarán a disposición de los Oferentes copia de las actas de las Juntas de Aclaraciones, del acta de presentación y apertura de ofertas y del informe de evaluación. Los plazos para la firma del contrato y para la presentación de protestas empezarán a computarse al día siguiente de la realización del acto, siempre que el acto administrativo de adjudicación y el informe de evaluación se encuentren  a disposición de los interesados en el día de celebración del acto de notificación.</w:t>
      </w:r>
    </w:p>
    <w:p w:rsidR="003E270D" w:rsidRDefault="003E270D" w:rsidP="003E270D">
      <w:pPr>
        <w:jc w:val="both"/>
        <w:rPr>
          <w:rFonts w:ascii="Times New Roman" w:hAnsi="Times New Roman"/>
          <w:sz w:val="24"/>
        </w:rPr>
      </w:pPr>
      <w:r w:rsidRPr="00140073">
        <w:rPr>
          <w:rFonts w:ascii="Times New Roman" w:hAnsi="Times New Roman"/>
          <w:sz w:val="24"/>
        </w:rPr>
        <w:t>36.3</w:t>
      </w:r>
      <w:r w:rsidR="00AE0AE6">
        <w:rPr>
          <w:rFonts w:ascii="Times New Roman" w:hAnsi="Times New Roman"/>
          <w:sz w:val="24"/>
        </w:rPr>
        <w:t xml:space="preserve"> </w:t>
      </w:r>
      <w:r w:rsidRPr="00140073">
        <w:rPr>
          <w:rFonts w:ascii="Times New Roman" w:hAnsi="Times New Roman"/>
          <w:sz w:val="24"/>
        </w:rPr>
        <w:t>Cuando la adjudicación se dé a conocer por nota, ésta deberá acompañar una copia íntegra del acto administrativo de adjudicación. Con dicha nota, la Convocante podrá acompañar una copia del informe de evaluación. Si la Convocante no acompañare con la nota de comunicación de adjudicación una copia del informe de evaluación, los Oferentes podrán solicitar por escrito dicha copia al Convocante. La presentación de la solicitud de copia del informe suspenderá el plazo para interponer protestas contra la adjudicación, hasta tanto se haga entrega del informe de evaluación.</w:t>
      </w:r>
    </w:p>
    <w:p w:rsidR="005247C5" w:rsidRDefault="005247C5" w:rsidP="003E270D">
      <w:pPr>
        <w:jc w:val="both"/>
        <w:rPr>
          <w:rFonts w:ascii="Times New Roman" w:hAnsi="Times New Roman"/>
          <w:sz w:val="24"/>
        </w:rPr>
      </w:pPr>
    </w:p>
    <w:p w:rsidR="005247C5" w:rsidRDefault="005247C5" w:rsidP="003E270D">
      <w:pPr>
        <w:jc w:val="both"/>
        <w:rPr>
          <w:rFonts w:ascii="Times New Roman" w:hAnsi="Times New Roman"/>
          <w:sz w:val="24"/>
        </w:rPr>
      </w:pPr>
    </w:p>
    <w:p w:rsidR="005247C5" w:rsidRPr="00140073" w:rsidRDefault="005247C5" w:rsidP="003E270D">
      <w:pPr>
        <w:jc w:val="both"/>
        <w:rPr>
          <w:rFonts w:ascii="Times New Roman" w:hAnsi="Times New Roman"/>
          <w:sz w:val="24"/>
        </w:rPr>
      </w:pPr>
    </w:p>
    <w:p w:rsidR="003E270D" w:rsidRPr="00140073" w:rsidRDefault="003E270D" w:rsidP="003E270D">
      <w:pPr>
        <w:jc w:val="both"/>
        <w:rPr>
          <w:rFonts w:ascii="Times New Roman" w:hAnsi="Times New Roman"/>
          <w:b/>
          <w:sz w:val="24"/>
        </w:rPr>
      </w:pPr>
      <w:r w:rsidRPr="00140073">
        <w:rPr>
          <w:rFonts w:ascii="Times New Roman" w:hAnsi="Times New Roman"/>
          <w:b/>
          <w:sz w:val="24"/>
        </w:rPr>
        <w:lastRenderedPageBreak/>
        <w:t>37.</w:t>
      </w:r>
      <w:r w:rsidR="00AE0AE6">
        <w:rPr>
          <w:rFonts w:ascii="Times New Roman" w:hAnsi="Times New Roman"/>
          <w:b/>
          <w:sz w:val="24"/>
        </w:rPr>
        <w:t xml:space="preserve"> </w:t>
      </w:r>
      <w:r w:rsidRPr="00140073">
        <w:rPr>
          <w:rFonts w:ascii="Times New Roman" w:hAnsi="Times New Roman"/>
          <w:b/>
          <w:sz w:val="24"/>
        </w:rPr>
        <w:t>Firma del Contrato</w:t>
      </w:r>
    </w:p>
    <w:p w:rsidR="003E270D" w:rsidRPr="00140073" w:rsidRDefault="003E270D" w:rsidP="003E270D">
      <w:pPr>
        <w:jc w:val="both"/>
        <w:rPr>
          <w:rFonts w:ascii="Times New Roman" w:hAnsi="Times New Roman"/>
          <w:sz w:val="24"/>
        </w:rPr>
      </w:pPr>
      <w:r w:rsidRPr="00140073">
        <w:rPr>
          <w:rFonts w:ascii="Times New Roman" w:hAnsi="Times New Roman"/>
          <w:sz w:val="24"/>
        </w:rPr>
        <w:t>37.1</w:t>
      </w:r>
      <w:r w:rsidR="00AE0AE6">
        <w:rPr>
          <w:rFonts w:ascii="Times New Roman" w:hAnsi="Times New Roman"/>
          <w:sz w:val="24"/>
        </w:rPr>
        <w:t xml:space="preserve"> </w:t>
      </w:r>
      <w:r w:rsidRPr="00140073">
        <w:rPr>
          <w:rFonts w:ascii="Times New Roman" w:hAnsi="Times New Roman"/>
          <w:sz w:val="24"/>
        </w:rPr>
        <w:t>Toda adjudicación obligará al Convocante y al adjudicatario a formalizar el contrato respectivo dentro de los veinte días (20) hábiles siguientes al de la notificación de la adjudicación y no inferior al plazo establecido para la interposición de Protestas.</w:t>
      </w:r>
    </w:p>
    <w:p w:rsidR="003E270D" w:rsidRPr="00140073" w:rsidRDefault="003E270D" w:rsidP="003E270D">
      <w:pPr>
        <w:jc w:val="both"/>
        <w:rPr>
          <w:rFonts w:ascii="Times New Roman" w:hAnsi="Times New Roman"/>
          <w:sz w:val="24"/>
        </w:rPr>
      </w:pPr>
      <w:r w:rsidRPr="00140073">
        <w:rPr>
          <w:rFonts w:ascii="Times New Roman" w:hAnsi="Times New Roman"/>
          <w:sz w:val="24"/>
        </w:rPr>
        <w:t>37.2</w:t>
      </w:r>
      <w:r w:rsidR="00AE0AE6">
        <w:rPr>
          <w:rFonts w:ascii="Times New Roman" w:hAnsi="Times New Roman"/>
          <w:sz w:val="24"/>
        </w:rPr>
        <w:t xml:space="preserve"> </w:t>
      </w:r>
      <w:r w:rsidRPr="00140073">
        <w:rPr>
          <w:rFonts w:ascii="Times New Roman" w:hAnsi="Times New Roman"/>
          <w:sz w:val="24"/>
        </w:rPr>
        <w:t>Si el adjudicatario no firmase el contrato por causas imputables al mismo dentro del plazo señalado en el párrafo precedente, la Convocante podrá, sin necesidad de un nuevo procedimiento, adjudicar el contrato al Oferente que haya presentado la siguiente oferta evaluada como la más baja, de conformidad con lo asentado en el dictamen de adjudicación, y así sucesivamente, en caso de que éste último no acepte la adjudicación, siempre que la diferencia de precio con respecto a la oferta que inicialmente hubiese resultado ganadora, no sea superior al diez por ciento (10%) o el Oferente acepte reducir su oferta hasta el porcentaje señalado.</w:t>
      </w:r>
    </w:p>
    <w:p w:rsidR="003E270D" w:rsidRPr="00140073" w:rsidRDefault="003E270D" w:rsidP="003E270D">
      <w:pPr>
        <w:jc w:val="both"/>
        <w:rPr>
          <w:rFonts w:ascii="Times New Roman" w:hAnsi="Times New Roman"/>
          <w:sz w:val="24"/>
        </w:rPr>
      </w:pPr>
      <w:r w:rsidRPr="00140073">
        <w:rPr>
          <w:rFonts w:ascii="Times New Roman" w:hAnsi="Times New Roman"/>
          <w:sz w:val="24"/>
        </w:rPr>
        <w:t>37.3</w:t>
      </w:r>
      <w:r w:rsidR="00AE0AE6">
        <w:rPr>
          <w:rFonts w:ascii="Times New Roman" w:hAnsi="Times New Roman"/>
          <w:sz w:val="24"/>
        </w:rPr>
        <w:t xml:space="preserve"> </w:t>
      </w:r>
      <w:r w:rsidRPr="00140073">
        <w:rPr>
          <w:rFonts w:ascii="Times New Roman" w:hAnsi="Times New Roman"/>
          <w:sz w:val="24"/>
        </w:rPr>
        <w:t xml:space="preserve">Cuando  el  Oferente  seleccionado  suministre  el  contrato  firmado,  y  la  garantía  de cumplimiento  de  conformidad  con  la  </w:t>
      </w:r>
      <w:r w:rsidR="005247C5">
        <w:rPr>
          <w:rFonts w:ascii="Times New Roman" w:hAnsi="Times New Roman"/>
          <w:sz w:val="24"/>
        </w:rPr>
        <w:t>C</w:t>
      </w:r>
      <w:r w:rsidRPr="00140073">
        <w:rPr>
          <w:rFonts w:ascii="Times New Roman" w:hAnsi="Times New Roman"/>
          <w:sz w:val="24"/>
        </w:rPr>
        <w:t xml:space="preserve">láusula  </w:t>
      </w:r>
      <w:r w:rsidR="005247C5">
        <w:rPr>
          <w:rFonts w:ascii="Times New Roman" w:hAnsi="Times New Roman"/>
          <w:sz w:val="24"/>
        </w:rPr>
        <w:t>38</w:t>
      </w:r>
      <w:r w:rsidRPr="00140073">
        <w:rPr>
          <w:rFonts w:ascii="Times New Roman" w:hAnsi="Times New Roman"/>
          <w:sz w:val="24"/>
        </w:rPr>
        <w:t xml:space="preserve">  de  esta  Sección,  la  Convocante informará inmediatamente a cada uno de los Oferentes no seleccionados y les devolverá su Garantía de Mantenimiento de la Oferta.</w:t>
      </w:r>
    </w:p>
    <w:p w:rsidR="003E270D" w:rsidRDefault="003E270D" w:rsidP="003E270D">
      <w:pPr>
        <w:jc w:val="both"/>
        <w:rPr>
          <w:rFonts w:ascii="Times New Roman" w:hAnsi="Times New Roman"/>
          <w:sz w:val="24"/>
        </w:rPr>
      </w:pPr>
      <w:r w:rsidRPr="00140073">
        <w:rPr>
          <w:rFonts w:ascii="Times New Roman" w:hAnsi="Times New Roman"/>
          <w:sz w:val="24"/>
        </w:rPr>
        <w:t>37.4</w:t>
      </w:r>
      <w:r w:rsidR="00AE0AE6">
        <w:rPr>
          <w:rFonts w:ascii="Times New Roman" w:hAnsi="Times New Roman"/>
          <w:sz w:val="24"/>
        </w:rPr>
        <w:t xml:space="preserve"> </w:t>
      </w:r>
      <w:r w:rsidRPr="00140073">
        <w:rPr>
          <w:rFonts w:ascii="Times New Roman" w:hAnsi="Times New Roman"/>
          <w:sz w:val="24"/>
        </w:rPr>
        <w:t xml:space="preserve">Para la firma del contrato, el Oferente adjudicado deberá presentar la documentación que se indica </w:t>
      </w:r>
      <w:r w:rsidR="00824ABE">
        <w:rPr>
          <w:rFonts w:ascii="Times New Roman" w:hAnsi="Times New Roman"/>
          <w:sz w:val="24"/>
        </w:rPr>
        <w:t>a continuación:</w:t>
      </w:r>
    </w:p>
    <w:p w:rsidR="00824ABE" w:rsidRPr="00812AD7" w:rsidRDefault="00824ABE" w:rsidP="001F5FDD">
      <w:pPr>
        <w:pStyle w:val="Prrafodelista"/>
        <w:numPr>
          <w:ilvl w:val="1"/>
          <w:numId w:val="24"/>
        </w:numPr>
        <w:ind w:left="851" w:hanging="425"/>
        <w:jc w:val="both"/>
        <w:rPr>
          <w:rFonts w:ascii="Times New Roman" w:hAnsi="Times New Roman"/>
          <w:sz w:val="24"/>
        </w:rPr>
      </w:pPr>
      <w:r w:rsidRPr="00812AD7">
        <w:rPr>
          <w:rFonts w:ascii="Times New Roman" w:hAnsi="Times New Roman"/>
          <w:sz w:val="24"/>
        </w:rPr>
        <w:t>Certificado de no encontrarse en quiebra o en convocatoria de acreedores expedido por la Dirección General de Registros Públicos;</w:t>
      </w:r>
    </w:p>
    <w:p w:rsidR="00824ABE" w:rsidRPr="00812AD7" w:rsidRDefault="00824ABE" w:rsidP="001F5FDD">
      <w:pPr>
        <w:pStyle w:val="Prrafodelista"/>
        <w:numPr>
          <w:ilvl w:val="1"/>
          <w:numId w:val="24"/>
        </w:numPr>
        <w:ind w:left="851" w:hanging="425"/>
        <w:jc w:val="both"/>
        <w:rPr>
          <w:rFonts w:ascii="Times New Roman" w:hAnsi="Times New Roman"/>
          <w:sz w:val="24"/>
        </w:rPr>
      </w:pPr>
      <w:r w:rsidRPr="00812AD7">
        <w:rPr>
          <w:rFonts w:ascii="Times New Roman" w:hAnsi="Times New Roman"/>
          <w:sz w:val="24"/>
        </w:rPr>
        <w:t xml:space="preserve">Certificado de no hallarse en interdicción judicial expedido por la Dirección General de Registros Públicos; </w:t>
      </w:r>
    </w:p>
    <w:p w:rsidR="00824ABE" w:rsidRPr="00812AD7" w:rsidRDefault="00824ABE" w:rsidP="001F5FDD">
      <w:pPr>
        <w:pStyle w:val="Prrafodelista"/>
        <w:numPr>
          <w:ilvl w:val="1"/>
          <w:numId w:val="24"/>
        </w:numPr>
        <w:ind w:left="851" w:hanging="425"/>
        <w:jc w:val="both"/>
        <w:rPr>
          <w:rFonts w:ascii="Times New Roman" w:hAnsi="Times New Roman"/>
          <w:sz w:val="24"/>
        </w:rPr>
      </w:pPr>
      <w:r w:rsidRPr="00812AD7">
        <w:rPr>
          <w:rFonts w:ascii="Times New Roman" w:hAnsi="Times New Roman"/>
          <w:sz w:val="24"/>
        </w:rPr>
        <w:t>Constancia de no adeudar aporte obrero patronal expedida por el Instituto de Previsión Social.</w:t>
      </w:r>
    </w:p>
    <w:p w:rsidR="00824ABE" w:rsidRPr="00812AD7" w:rsidRDefault="00824ABE" w:rsidP="001F5FDD">
      <w:pPr>
        <w:pStyle w:val="Prrafodelista"/>
        <w:numPr>
          <w:ilvl w:val="1"/>
          <w:numId w:val="24"/>
        </w:numPr>
        <w:ind w:left="851" w:hanging="425"/>
        <w:jc w:val="both"/>
        <w:rPr>
          <w:rFonts w:ascii="Times New Roman" w:hAnsi="Times New Roman"/>
          <w:sz w:val="24"/>
        </w:rPr>
      </w:pPr>
      <w:r w:rsidRPr="00812AD7">
        <w:rPr>
          <w:rFonts w:ascii="Times New Roman" w:hAnsi="Times New Roman"/>
          <w:sz w:val="24"/>
        </w:rPr>
        <w:t xml:space="preserve">En el caso que suscriba el contrato otra persona en su representación, acompañar poder suficiente del apoderado para asumir todas las obligaciones emergentes del contrato hasta su terminación. </w:t>
      </w:r>
    </w:p>
    <w:p w:rsidR="00824ABE" w:rsidRPr="00824ABE" w:rsidRDefault="00812AD7" w:rsidP="00824ABE">
      <w:pPr>
        <w:jc w:val="both"/>
        <w:rPr>
          <w:rFonts w:ascii="Times New Roman" w:hAnsi="Times New Roman"/>
          <w:sz w:val="24"/>
        </w:rPr>
      </w:pPr>
      <w:r>
        <w:rPr>
          <w:rFonts w:ascii="Times New Roman" w:hAnsi="Times New Roman"/>
          <w:sz w:val="24"/>
        </w:rPr>
        <w:t xml:space="preserve">      En caso de </w:t>
      </w:r>
      <w:r w:rsidR="00824ABE" w:rsidRPr="00824ABE">
        <w:rPr>
          <w:rFonts w:ascii="Times New Roman" w:hAnsi="Times New Roman"/>
          <w:sz w:val="24"/>
        </w:rPr>
        <w:t>Consorcios</w:t>
      </w:r>
      <w:r>
        <w:rPr>
          <w:rFonts w:ascii="Times New Roman" w:hAnsi="Times New Roman"/>
          <w:sz w:val="24"/>
        </w:rPr>
        <w:t xml:space="preserve"> la documentación será la siguiente:</w:t>
      </w:r>
    </w:p>
    <w:p w:rsidR="00824ABE" w:rsidRPr="00812AD7" w:rsidRDefault="00824ABE" w:rsidP="00E21524">
      <w:pPr>
        <w:ind w:left="851" w:hanging="425"/>
        <w:jc w:val="both"/>
        <w:rPr>
          <w:rFonts w:ascii="Times New Roman" w:hAnsi="Times New Roman"/>
          <w:sz w:val="24"/>
        </w:rPr>
      </w:pPr>
      <w:r w:rsidRPr="00812AD7">
        <w:rPr>
          <w:rFonts w:ascii="Times New Roman" w:hAnsi="Times New Roman"/>
          <w:sz w:val="24"/>
        </w:rPr>
        <w:t>a</w:t>
      </w:r>
      <w:r w:rsidR="00E21524">
        <w:rPr>
          <w:rFonts w:ascii="Times New Roman" w:hAnsi="Times New Roman"/>
          <w:sz w:val="24"/>
        </w:rPr>
        <w:t>.</w:t>
      </w:r>
      <w:r w:rsidRPr="00812AD7">
        <w:rPr>
          <w:rFonts w:ascii="Times New Roman" w:hAnsi="Times New Roman"/>
          <w:sz w:val="24"/>
        </w:rPr>
        <w:tab/>
        <w:t>Cada integrante del Consorcio que sea una persona física o jurídica deberá presentar los documentos requeridos para oferentes individuales especificados en los incisos (a), (b), (c) y (d)</w:t>
      </w:r>
      <w:r w:rsidR="00812AD7">
        <w:rPr>
          <w:rFonts w:ascii="Times New Roman" w:hAnsi="Times New Roman"/>
          <w:sz w:val="24"/>
        </w:rPr>
        <w:t xml:space="preserve"> del apartado </w:t>
      </w:r>
      <w:r w:rsidRPr="00812AD7">
        <w:rPr>
          <w:rFonts w:ascii="Times New Roman" w:hAnsi="Times New Roman"/>
          <w:sz w:val="24"/>
        </w:rPr>
        <w:t xml:space="preserve"> precedente.</w:t>
      </w:r>
    </w:p>
    <w:p w:rsidR="00824ABE" w:rsidRPr="00812AD7" w:rsidRDefault="00824ABE" w:rsidP="00E21524">
      <w:pPr>
        <w:ind w:left="851" w:hanging="425"/>
        <w:jc w:val="both"/>
        <w:rPr>
          <w:rFonts w:ascii="Times New Roman" w:hAnsi="Times New Roman"/>
          <w:sz w:val="24"/>
        </w:rPr>
      </w:pPr>
      <w:r w:rsidRPr="00812AD7">
        <w:rPr>
          <w:rFonts w:ascii="Times New Roman" w:hAnsi="Times New Roman"/>
          <w:sz w:val="24"/>
        </w:rPr>
        <w:t>b</w:t>
      </w:r>
      <w:r w:rsidR="00E21524">
        <w:rPr>
          <w:rFonts w:ascii="Times New Roman" w:hAnsi="Times New Roman"/>
          <w:sz w:val="24"/>
        </w:rPr>
        <w:t>.</w:t>
      </w:r>
      <w:r w:rsidRPr="00812AD7">
        <w:rPr>
          <w:rFonts w:ascii="Times New Roman" w:hAnsi="Times New Roman"/>
          <w:sz w:val="24"/>
        </w:rPr>
        <w:tab/>
        <w:t>Consorcio constituido, en el que se establecerán con precisión los puntos establecidos en el artículo 48 inciso 4° del Decreto Reglamentario N° 5174/05. El Consorcio debe estar formalizado por Escritura Pública.</w:t>
      </w:r>
    </w:p>
    <w:p w:rsidR="00824ABE" w:rsidRPr="00812AD7" w:rsidRDefault="00824ABE" w:rsidP="00E21524">
      <w:pPr>
        <w:ind w:left="851" w:hanging="425"/>
        <w:jc w:val="both"/>
        <w:rPr>
          <w:rFonts w:ascii="Times New Roman" w:hAnsi="Times New Roman"/>
          <w:sz w:val="24"/>
        </w:rPr>
      </w:pPr>
      <w:r w:rsidRPr="00812AD7">
        <w:rPr>
          <w:rFonts w:ascii="Times New Roman" w:hAnsi="Times New Roman"/>
          <w:sz w:val="24"/>
        </w:rPr>
        <w:t>c</w:t>
      </w:r>
      <w:r w:rsidR="00E21524">
        <w:rPr>
          <w:rFonts w:ascii="Times New Roman" w:hAnsi="Times New Roman"/>
          <w:sz w:val="24"/>
        </w:rPr>
        <w:t>.</w:t>
      </w:r>
      <w:r w:rsidRPr="00812AD7">
        <w:rPr>
          <w:rFonts w:ascii="Times New Roman" w:hAnsi="Times New Roman"/>
          <w:sz w:val="24"/>
        </w:rPr>
        <w:tab/>
        <w:t>Documentos que acrediten las facultades del firmante del contrato para comprometer solidariamente al Consorcio.</w:t>
      </w:r>
    </w:p>
    <w:p w:rsidR="00824ABE" w:rsidRPr="00812AD7" w:rsidRDefault="00824ABE" w:rsidP="00E21524">
      <w:pPr>
        <w:ind w:left="851" w:hanging="425"/>
        <w:jc w:val="both"/>
        <w:rPr>
          <w:rFonts w:ascii="Times New Roman" w:hAnsi="Times New Roman"/>
          <w:sz w:val="24"/>
        </w:rPr>
      </w:pPr>
      <w:r w:rsidRPr="00812AD7">
        <w:rPr>
          <w:rFonts w:ascii="Times New Roman" w:hAnsi="Times New Roman"/>
          <w:sz w:val="24"/>
        </w:rPr>
        <w:lastRenderedPageBreak/>
        <w:t>d</w:t>
      </w:r>
      <w:r w:rsidR="00E21524">
        <w:rPr>
          <w:rFonts w:ascii="Times New Roman" w:hAnsi="Times New Roman"/>
          <w:sz w:val="24"/>
        </w:rPr>
        <w:t>.</w:t>
      </w:r>
      <w:r w:rsidRPr="00812AD7">
        <w:rPr>
          <w:rFonts w:ascii="Times New Roman" w:hAnsi="Times New Roman"/>
          <w:sz w:val="24"/>
        </w:rPr>
        <w:tab/>
        <w:t xml:space="preserve">En el caso que suscriba el contrato otra persona en su representación, acompañar poder suficiente del apoderado para asumir todas las obligaciones emergentes del contrato hasta su terminación. </w:t>
      </w:r>
    </w:p>
    <w:p w:rsidR="00824ABE" w:rsidRPr="00824ABE" w:rsidRDefault="00824ABE" w:rsidP="00812AD7">
      <w:pPr>
        <w:ind w:firstLine="426"/>
        <w:jc w:val="both"/>
        <w:rPr>
          <w:rFonts w:ascii="Times New Roman" w:hAnsi="Times New Roman"/>
          <w:sz w:val="24"/>
        </w:rPr>
      </w:pPr>
      <w:r w:rsidRPr="00824ABE">
        <w:rPr>
          <w:rFonts w:ascii="Times New Roman" w:hAnsi="Times New Roman"/>
          <w:sz w:val="24"/>
        </w:rPr>
        <w:t>Documentos. Personas Físicas / Jurídicas y/o Consorcios</w:t>
      </w:r>
    </w:p>
    <w:p w:rsidR="00824ABE" w:rsidRPr="00824ABE" w:rsidRDefault="00824ABE" w:rsidP="00812AD7">
      <w:pPr>
        <w:ind w:left="426"/>
        <w:jc w:val="both"/>
        <w:rPr>
          <w:rFonts w:ascii="Times New Roman" w:hAnsi="Times New Roman"/>
          <w:sz w:val="24"/>
        </w:rPr>
      </w:pPr>
      <w:r w:rsidRPr="00824ABE">
        <w:rPr>
          <w:rFonts w:ascii="Times New Roman" w:hAnsi="Times New Roman"/>
          <w:sz w:val="24"/>
        </w:rPr>
        <w:t xml:space="preserve">Si la oferta adjudicada estuviera acompañada de documentos emitidos por autoridades extranjeras, el Oferente deberá acompañar los documentos debidamente legalizados por el Consulado Paraguayo del país de emisión del documento y del Ministerio de Relaciones Exteriores de la República del Paraguay. </w:t>
      </w:r>
    </w:p>
    <w:p w:rsidR="003E270D" w:rsidRPr="00140073" w:rsidRDefault="003E270D" w:rsidP="003E270D">
      <w:pPr>
        <w:jc w:val="both"/>
        <w:rPr>
          <w:rFonts w:ascii="Times New Roman" w:hAnsi="Times New Roman"/>
          <w:b/>
          <w:sz w:val="24"/>
        </w:rPr>
      </w:pPr>
      <w:r w:rsidRPr="00140073">
        <w:rPr>
          <w:rFonts w:ascii="Times New Roman" w:hAnsi="Times New Roman"/>
          <w:b/>
          <w:sz w:val="24"/>
        </w:rPr>
        <w:t>38.</w:t>
      </w:r>
      <w:r w:rsidR="00AE0AE6">
        <w:rPr>
          <w:rFonts w:ascii="Times New Roman" w:hAnsi="Times New Roman"/>
          <w:b/>
          <w:sz w:val="24"/>
        </w:rPr>
        <w:t xml:space="preserve"> </w:t>
      </w:r>
      <w:r w:rsidRPr="00140073">
        <w:rPr>
          <w:rFonts w:ascii="Times New Roman" w:hAnsi="Times New Roman"/>
          <w:b/>
          <w:sz w:val="24"/>
        </w:rPr>
        <w:t>Garantía de Cumplimiento</w:t>
      </w:r>
    </w:p>
    <w:p w:rsidR="003E270D" w:rsidRPr="00140073" w:rsidRDefault="003E270D" w:rsidP="003E270D">
      <w:pPr>
        <w:jc w:val="both"/>
        <w:rPr>
          <w:rFonts w:ascii="Times New Roman" w:hAnsi="Times New Roman"/>
          <w:sz w:val="24"/>
        </w:rPr>
      </w:pPr>
      <w:r w:rsidRPr="00140073">
        <w:rPr>
          <w:rFonts w:ascii="Times New Roman" w:hAnsi="Times New Roman"/>
          <w:sz w:val="24"/>
        </w:rPr>
        <w:t>38.1</w:t>
      </w:r>
      <w:r w:rsidR="00AE0AE6">
        <w:rPr>
          <w:rFonts w:ascii="Times New Roman" w:hAnsi="Times New Roman"/>
          <w:sz w:val="24"/>
        </w:rPr>
        <w:t xml:space="preserve"> </w:t>
      </w:r>
      <w:r w:rsidRPr="00140073">
        <w:rPr>
          <w:rFonts w:ascii="Times New Roman" w:hAnsi="Times New Roman"/>
          <w:sz w:val="24"/>
        </w:rPr>
        <w:t>El  Contratista  deberá  garantizar  el  fiel  cumplimiento  de  contrato  conforme  con  lo establecido en las Condiciones Generales y Especiales de Contrato.</w:t>
      </w:r>
    </w:p>
    <w:p w:rsidR="003E270D" w:rsidRPr="00140073" w:rsidRDefault="003E270D" w:rsidP="003E270D">
      <w:pPr>
        <w:jc w:val="both"/>
        <w:rPr>
          <w:rFonts w:ascii="Times New Roman" w:hAnsi="Times New Roman"/>
          <w:b/>
          <w:sz w:val="24"/>
        </w:rPr>
      </w:pPr>
      <w:r w:rsidRPr="00140073">
        <w:rPr>
          <w:rFonts w:ascii="Times New Roman" w:hAnsi="Times New Roman"/>
          <w:b/>
          <w:sz w:val="24"/>
        </w:rPr>
        <w:t>39.</w:t>
      </w:r>
      <w:r w:rsidR="00AE0AE6">
        <w:rPr>
          <w:rFonts w:ascii="Times New Roman" w:hAnsi="Times New Roman"/>
          <w:b/>
          <w:sz w:val="24"/>
        </w:rPr>
        <w:t xml:space="preserve"> </w:t>
      </w:r>
      <w:r w:rsidRPr="00140073">
        <w:rPr>
          <w:rFonts w:ascii="Times New Roman" w:hAnsi="Times New Roman"/>
          <w:b/>
          <w:sz w:val="24"/>
        </w:rPr>
        <w:t>Constancia del SIPE</w:t>
      </w:r>
    </w:p>
    <w:p w:rsidR="002F452D" w:rsidRPr="002F452D" w:rsidRDefault="003E270D" w:rsidP="002F452D">
      <w:pPr>
        <w:jc w:val="both"/>
        <w:rPr>
          <w:rFonts w:ascii="Times New Roman" w:hAnsi="Times New Roman"/>
          <w:sz w:val="24"/>
        </w:rPr>
      </w:pPr>
      <w:r w:rsidRPr="00140073">
        <w:rPr>
          <w:rFonts w:ascii="Times New Roman" w:hAnsi="Times New Roman"/>
          <w:sz w:val="24"/>
        </w:rPr>
        <w:t>39.1</w:t>
      </w:r>
      <w:r w:rsidR="00AE0AE6">
        <w:rPr>
          <w:rFonts w:ascii="Times New Roman" w:hAnsi="Times New Roman"/>
          <w:sz w:val="24"/>
        </w:rPr>
        <w:t xml:space="preserve"> </w:t>
      </w:r>
      <w:r w:rsidRPr="00140073">
        <w:rPr>
          <w:rFonts w:ascii="Times New Roman" w:hAnsi="Times New Roman"/>
          <w:sz w:val="24"/>
        </w:rPr>
        <w:t xml:space="preserve">Los  Oferentes  inscriptos  en  el  Sistema  de  Información  de  Proveedores  del  Estado (SIPE), podrán presentar con su oferta la constancia emitida a través del SIPE, que reemplazará a los documentos solicitados en </w:t>
      </w:r>
      <w:r w:rsidR="00B137D1">
        <w:rPr>
          <w:rFonts w:ascii="Times New Roman" w:hAnsi="Times New Roman"/>
          <w:sz w:val="24"/>
        </w:rPr>
        <w:t>los Documentos de Licitación</w:t>
      </w:r>
      <w:r w:rsidRPr="00140073">
        <w:rPr>
          <w:rFonts w:ascii="Times New Roman" w:hAnsi="Times New Roman"/>
          <w:sz w:val="24"/>
        </w:rPr>
        <w:t xml:space="preserve">, </w:t>
      </w:r>
      <w:r w:rsidR="002F452D" w:rsidRPr="002F452D">
        <w:rPr>
          <w:rFonts w:ascii="Times New Roman" w:hAnsi="Times New Roman"/>
          <w:sz w:val="24"/>
        </w:rPr>
        <w:t xml:space="preserve">cuando en la misma conste que dichos documentos se hallan activos. </w:t>
      </w:r>
    </w:p>
    <w:p w:rsidR="003E270D" w:rsidRPr="00140073" w:rsidRDefault="003E270D" w:rsidP="003E270D">
      <w:pPr>
        <w:jc w:val="both"/>
        <w:rPr>
          <w:rFonts w:ascii="Times New Roman" w:hAnsi="Times New Roman"/>
          <w:b/>
          <w:sz w:val="24"/>
        </w:rPr>
      </w:pPr>
      <w:r w:rsidRPr="00140073">
        <w:rPr>
          <w:rFonts w:ascii="Times New Roman" w:hAnsi="Times New Roman"/>
          <w:b/>
          <w:sz w:val="24"/>
        </w:rPr>
        <w:t>40.</w:t>
      </w:r>
      <w:r w:rsidR="00AE0AE6">
        <w:rPr>
          <w:rFonts w:ascii="Times New Roman" w:hAnsi="Times New Roman"/>
          <w:b/>
          <w:sz w:val="24"/>
        </w:rPr>
        <w:t xml:space="preserve"> </w:t>
      </w:r>
      <w:r w:rsidRPr="00140073">
        <w:rPr>
          <w:rFonts w:ascii="Times New Roman" w:hAnsi="Times New Roman"/>
          <w:b/>
          <w:sz w:val="24"/>
        </w:rPr>
        <w:t>Protestas y Reclamos</w:t>
      </w:r>
    </w:p>
    <w:p w:rsidR="003E270D" w:rsidRPr="00140073" w:rsidRDefault="003E270D" w:rsidP="003E270D">
      <w:pPr>
        <w:jc w:val="both"/>
        <w:rPr>
          <w:rFonts w:ascii="Times New Roman" w:hAnsi="Times New Roman"/>
          <w:sz w:val="24"/>
        </w:rPr>
      </w:pPr>
      <w:r w:rsidRPr="00F14C1A">
        <w:rPr>
          <w:rFonts w:ascii="Times New Roman" w:hAnsi="Times New Roman"/>
          <w:sz w:val="24"/>
        </w:rPr>
        <w:t>40.1</w:t>
      </w:r>
      <w:r w:rsidR="00AE0AE6">
        <w:rPr>
          <w:rFonts w:ascii="Times New Roman" w:hAnsi="Times New Roman"/>
          <w:sz w:val="24"/>
        </w:rPr>
        <w:t xml:space="preserve"> </w:t>
      </w:r>
      <w:r w:rsidRPr="00F14C1A">
        <w:rPr>
          <w:rFonts w:ascii="Times New Roman" w:hAnsi="Times New Roman"/>
          <w:sz w:val="24"/>
        </w:rPr>
        <w:t>Las personas interesadas podrán protestar por escrito ante la Dirección Nacional de Contrataciones Públicas (DNCP), contra los actos que contravengan las disposiciones que rijan la materia objeto de este documento, dentro de los diez (10) días hábiles siguientes a aquél en que éste ocurra o el Oferente tenga o deba haber tenido conocimiento del acto impugnado.</w:t>
      </w:r>
    </w:p>
    <w:p w:rsidR="003E270D" w:rsidRPr="00140073" w:rsidRDefault="003E270D" w:rsidP="003E270D">
      <w:pPr>
        <w:jc w:val="both"/>
        <w:rPr>
          <w:rFonts w:ascii="Times New Roman" w:hAnsi="Times New Roman"/>
          <w:b/>
          <w:sz w:val="24"/>
        </w:rPr>
      </w:pPr>
      <w:r w:rsidRPr="00140073">
        <w:rPr>
          <w:rFonts w:ascii="Times New Roman" w:hAnsi="Times New Roman"/>
          <w:b/>
          <w:sz w:val="24"/>
        </w:rPr>
        <w:t>41.</w:t>
      </w:r>
      <w:r w:rsidR="00AE0AE6">
        <w:rPr>
          <w:rFonts w:ascii="Times New Roman" w:hAnsi="Times New Roman"/>
          <w:b/>
          <w:sz w:val="24"/>
        </w:rPr>
        <w:t xml:space="preserve"> </w:t>
      </w:r>
      <w:r w:rsidRPr="00140073">
        <w:rPr>
          <w:rFonts w:ascii="Times New Roman" w:hAnsi="Times New Roman"/>
          <w:b/>
          <w:sz w:val="24"/>
        </w:rPr>
        <w:t>Denuncias</w:t>
      </w:r>
    </w:p>
    <w:p w:rsidR="003E270D" w:rsidRPr="00140073" w:rsidRDefault="003E270D" w:rsidP="003E270D">
      <w:pPr>
        <w:jc w:val="both"/>
        <w:rPr>
          <w:rFonts w:ascii="Times New Roman" w:hAnsi="Times New Roman"/>
          <w:sz w:val="24"/>
        </w:rPr>
      </w:pPr>
      <w:r w:rsidRPr="00140073">
        <w:rPr>
          <w:rFonts w:ascii="Times New Roman" w:hAnsi="Times New Roman"/>
          <w:sz w:val="24"/>
        </w:rPr>
        <w:t>41.1</w:t>
      </w:r>
      <w:r w:rsidR="00AE0AE6">
        <w:rPr>
          <w:rFonts w:ascii="Times New Roman" w:hAnsi="Times New Roman"/>
          <w:sz w:val="24"/>
        </w:rPr>
        <w:t xml:space="preserve"> </w:t>
      </w:r>
      <w:r w:rsidRPr="00140073">
        <w:rPr>
          <w:rFonts w:ascii="Times New Roman" w:hAnsi="Times New Roman"/>
          <w:sz w:val="24"/>
        </w:rPr>
        <w:t xml:space="preserve">Cualquier persona puede realizar las denuncias de supuestos hechos de corrupción o de irregularidades en este proceso de contratación o en cualquier otro que tenga conocimiento, a través del Portal de Contrataciones Públicas </w:t>
      </w:r>
      <w:r w:rsidRPr="00E65BCD">
        <w:rPr>
          <w:rFonts w:ascii="Times New Roman" w:hAnsi="Times New Roman" w:cs="Times New Roman"/>
          <w:sz w:val="24"/>
          <w:szCs w:val="24"/>
        </w:rPr>
        <w:t>(www.contrataciones.gov.py),</w:t>
      </w:r>
      <w:r w:rsidRPr="00140073">
        <w:rPr>
          <w:rFonts w:ascii="Times New Roman" w:hAnsi="Times New Roman"/>
          <w:sz w:val="24"/>
        </w:rPr>
        <w:t xml:space="preserve"> utilizando el Programa de Protección al Denunciante, que garantiza la confidencialidad de los datos del denunciante y cuya investigación puede monitorearse a través del Portal.</w:t>
      </w:r>
    </w:p>
    <w:p w:rsidR="00737572" w:rsidRDefault="00737572" w:rsidP="00737572"/>
    <w:p w:rsidR="00737572" w:rsidRDefault="00737572" w:rsidP="000C30A1">
      <w:pPr>
        <w:jc w:val="both"/>
      </w:pPr>
    </w:p>
    <w:sectPr w:rsidR="00737572" w:rsidSect="000C30A1">
      <w:headerReference w:type="default" r:id="rId12"/>
      <w:footerReference w:type="default" r:id="rId13"/>
      <w:headerReference w:type="first" r:id="rId14"/>
      <w:pgSz w:w="12240" w:h="15840"/>
      <w:pgMar w:top="1417" w:right="900"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6ED5" w:rsidRDefault="00086ED5">
      <w:pPr>
        <w:spacing w:after="0" w:line="240" w:lineRule="auto"/>
      </w:pPr>
      <w:r>
        <w:separator/>
      </w:r>
    </w:p>
  </w:endnote>
  <w:endnote w:type="continuationSeparator" w:id="0">
    <w:p w:rsidR="00086ED5" w:rsidRDefault="00086E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418" w:rsidRPr="009C21B4" w:rsidRDefault="00A37418" w:rsidP="009C21B4">
    <w:pPr>
      <w:pStyle w:val="Piedepgina"/>
      <w:pBdr>
        <w:top w:val="single" w:sz="4" w:space="1" w:color="auto"/>
      </w:pBdr>
      <w:ind w:right="708"/>
      <w:rPr>
        <w:rFonts w:ascii="Times New Roman" w:hAnsi="Times New Roman"/>
        <w:sz w:val="20"/>
        <w:szCs w:val="20"/>
      </w:rPr>
    </w:pPr>
    <w:r w:rsidRPr="009C21B4">
      <w:rPr>
        <w:rFonts w:ascii="Times New Roman" w:hAnsi="Times New Roman"/>
        <w:sz w:val="20"/>
        <w:szCs w:val="20"/>
        <w:lang w:val="es-MX"/>
      </w:rPr>
      <w:t>Administración Nacional de Electricidad (ANDE)</w:t>
    </w:r>
    <w:r w:rsidRPr="009C21B4">
      <w:rPr>
        <w:rFonts w:ascii="Times New Roman" w:hAnsi="Times New Roman"/>
        <w:sz w:val="20"/>
        <w:szCs w:val="20"/>
        <w:lang w:val="es-MX"/>
      </w:rPr>
      <w:tab/>
    </w:r>
    <w:r w:rsidRPr="009C21B4">
      <w:rPr>
        <w:rFonts w:ascii="Times New Roman" w:hAnsi="Times New Roman"/>
        <w:sz w:val="20"/>
        <w:szCs w:val="20"/>
        <w:lang w:val="es-MX"/>
      </w:rPr>
      <w:tab/>
    </w:r>
    <w:r w:rsidR="006642BA" w:rsidRPr="009C21B4">
      <w:rPr>
        <w:rStyle w:val="Nmerodepgina"/>
        <w:rFonts w:ascii="Times New Roman" w:hAnsi="Times New Roman"/>
        <w:sz w:val="20"/>
        <w:szCs w:val="20"/>
      </w:rPr>
      <w:fldChar w:fldCharType="begin"/>
    </w:r>
    <w:r w:rsidRPr="009C21B4">
      <w:rPr>
        <w:rStyle w:val="Nmerodepgina"/>
        <w:rFonts w:ascii="Times New Roman" w:hAnsi="Times New Roman"/>
        <w:sz w:val="20"/>
        <w:szCs w:val="20"/>
      </w:rPr>
      <w:instrText xml:space="preserve"> PAGE </w:instrText>
    </w:r>
    <w:r w:rsidR="006642BA" w:rsidRPr="009C21B4">
      <w:rPr>
        <w:rStyle w:val="Nmerodepgina"/>
        <w:rFonts w:ascii="Times New Roman" w:hAnsi="Times New Roman"/>
        <w:sz w:val="20"/>
        <w:szCs w:val="20"/>
      </w:rPr>
      <w:fldChar w:fldCharType="separate"/>
    </w:r>
    <w:r w:rsidR="007D5F7C">
      <w:rPr>
        <w:rStyle w:val="Nmerodepgina"/>
        <w:rFonts w:ascii="Times New Roman" w:hAnsi="Times New Roman"/>
        <w:noProof/>
        <w:sz w:val="20"/>
        <w:szCs w:val="20"/>
      </w:rPr>
      <w:t>1</w:t>
    </w:r>
    <w:r w:rsidR="006642BA" w:rsidRPr="009C21B4">
      <w:rPr>
        <w:rStyle w:val="Nmerodepgina"/>
        <w:rFonts w:ascii="Times New Roman" w:hAnsi="Times New Roman"/>
        <w:sz w:val="20"/>
        <w:szCs w:val="20"/>
      </w:rPr>
      <w:fldChar w:fldCharType="end"/>
    </w:r>
  </w:p>
  <w:p w:rsidR="00A37418" w:rsidRDefault="00A3741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6ED5" w:rsidRDefault="00086ED5">
      <w:pPr>
        <w:spacing w:after="0" w:line="240" w:lineRule="auto"/>
      </w:pPr>
      <w:r>
        <w:separator/>
      </w:r>
    </w:p>
  </w:footnote>
  <w:footnote w:type="continuationSeparator" w:id="0">
    <w:p w:rsidR="00086ED5" w:rsidRDefault="00086ED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418" w:rsidRPr="003770D0" w:rsidRDefault="00A37418" w:rsidP="003770D0">
    <w:pPr>
      <w:pStyle w:val="Encabezado"/>
      <w:tabs>
        <w:tab w:val="clear" w:pos="8838"/>
        <w:tab w:val="right" w:pos="9356"/>
      </w:tabs>
      <w:spacing w:line="360" w:lineRule="auto"/>
      <w:ind w:right="-17"/>
      <w:rPr>
        <w:rFonts w:ascii="Times New Roman" w:hAnsi="Times New Roman" w:cs="Times New Roman"/>
        <w:u w:val="single"/>
        <w:lang w:val="es-ES"/>
      </w:rPr>
    </w:pPr>
    <w:r w:rsidRPr="00E24BF0">
      <w:rPr>
        <w:rFonts w:ascii="Times New Roman" w:hAnsi="Times New Roman" w:cs="Times New Roman"/>
        <w:sz w:val="20"/>
        <w:szCs w:val="20"/>
        <w:u w:val="single"/>
        <w:lang w:val="es-ES"/>
      </w:rPr>
      <w:t>Sección I. Instrucciones a los Oferentes</w:t>
    </w:r>
    <w:r w:rsidRPr="003770D0">
      <w:rPr>
        <w:rFonts w:ascii="Times New Roman" w:eastAsia="Times New Roman" w:hAnsi="Times New Roman" w:cs="Times New Roman"/>
        <w:sz w:val="20"/>
        <w:szCs w:val="20"/>
        <w:u w:val="single"/>
        <w:lang w:val="es-ES"/>
      </w:rPr>
      <w:tab/>
    </w:r>
    <w:r w:rsidRPr="003770D0">
      <w:rPr>
        <w:rFonts w:ascii="Times New Roman" w:eastAsia="Times New Roman" w:hAnsi="Times New Roman" w:cs="Times New Roman"/>
        <w:sz w:val="20"/>
        <w:szCs w:val="20"/>
        <w:u w:val="single"/>
        <w:lang w:val="es-ES"/>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418" w:rsidRPr="00464423" w:rsidRDefault="00A37418">
    <w:pPr>
      <w:pStyle w:val="Encabezado"/>
      <w:tabs>
        <w:tab w:val="right" w:pos="9720"/>
      </w:tabs>
      <w:ind w:right="-18"/>
      <w:rPr>
        <w:rFonts w:ascii="Calibri" w:hAnsi="Calibri"/>
      </w:rPr>
    </w:pPr>
    <w:r w:rsidRPr="00464423">
      <w:rPr>
        <w:rStyle w:val="Nmerodepgina"/>
        <w:rFonts w:ascii="Calibri" w:hAnsi="Calibri"/>
      </w:rPr>
      <w:tab/>
    </w:r>
    <w:r w:rsidR="006642BA" w:rsidRPr="00464423">
      <w:rPr>
        <w:rStyle w:val="Nmerodepgina"/>
        <w:rFonts w:ascii="Calibri" w:hAnsi="Calibri"/>
      </w:rPr>
      <w:fldChar w:fldCharType="begin"/>
    </w:r>
    <w:r w:rsidRPr="00464423">
      <w:rPr>
        <w:rStyle w:val="Nmerodepgina"/>
        <w:rFonts w:ascii="Calibri" w:hAnsi="Calibri"/>
      </w:rPr>
      <w:instrText xml:space="preserve"> PAGE </w:instrText>
    </w:r>
    <w:r w:rsidR="006642BA" w:rsidRPr="00464423">
      <w:rPr>
        <w:rStyle w:val="Nmerodepgina"/>
        <w:rFonts w:ascii="Calibri" w:hAnsi="Calibri"/>
      </w:rPr>
      <w:fldChar w:fldCharType="separate"/>
    </w:r>
    <w:r>
      <w:rPr>
        <w:rStyle w:val="Nmerodepgina"/>
        <w:rFonts w:ascii="Calibri" w:hAnsi="Calibri"/>
        <w:noProof/>
      </w:rPr>
      <w:t>i</w:t>
    </w:r>
    <w:r w:rsidR="006642BA" w:rsidRPr="00464423">
      <w:rPr>
        <w:rStyle w:val="Nmerodepgina"/>
        <w:rFonts w:ascii="Calibri" w:hAnsi="Calibri"/>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D4E45"/>
    <w:multiLevelType w:val="hybridMultilevel"/>
    <w:tmpl w:val="FA8A3C90"/>
    <w:lvl w:ilvl="0" w:tplc="3C0A0017">
      <w:start w:val="1"/>
      <w:numFmt w:val="lowerLetter"/>
      <w:lvlText w:val="%1)"/>
      <w:lvlJc w:val="left"/>
      <w:pPr>
        <w:ind w:left="720" w:hanging="360"/>
      </w:p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
    <w:nsid w:val="0D3274E6"/>
    <w:multiLevelType w:val="hybridMultilevel"/>
    <w:tmpl w:val="C5421614"/>
    <w:lvl w:ilvl="0" w:tplc="3C0A0017">
      <w:start w:val="1"/>
      <w:numFmt w:val="lowerLetter"/>
      <w:lvlText w:val="%1)"/>
      <w:lvlJc w:val="left"/>
      <w:pPr>
        <w:ind w:left="1440" w:hanging="360"/>
      </w:pPr>
    </w:lvl>
    <w:lvl w:ilvl="1" w:tplc="3C0A0019" w:tentative="1">
      <w:start w:val="1"/>
      <w:numFmt w:val="lowerLetter"/>
      <w:lvlText w:val="%2."/>
      <w:lvlJc w:val="left"/>
      <w:pPr>
        <w:ind w:left="2160" w:hanging="360"/>
      </w:pPr>
    </w:lvl>
    <w:lvl w:ilvl="2" w:tplc="3C0A001B">
      <w:start w:val="1"/>
      <w:numFmt w:val="lowerRoman"/>
      <w:lvlText w:val="%3."/>
      <w:lvlJc w:val="right"/>
      <w:pPr>
        <w:ind w:left="2880" w:hanging="180"/>
      </w:pPr>
    </w:lvl>
    <w:lvl w:ilvl="3" w:tplc="3C0A000F" w:tentative="1">
      <w:start w:val="1"/>
      <w:numFmt w:val="decimal"/>
      <w:lvlText w:val="%4."/>
      <w:lvlJc w:val="left"/>
      <w:pPr>
        <w:ind w:left="3600" w:hanging="360"/>
      </w:pPr>
    </w:lvl>
    <w:lvl w:ilvl="4" w:tplc="3C0A0019" w:tentative="1">
      <w:start w:val="1"/>
      <w:numFmt w:val="lowerLetter"/>
      <w:lvlText w:val="%5."/>
      <w:lvlJc w:val="left"/>
      <w:pPr>
        <w:ind w:left="4320" w:hanging="360"/>
      </w:pPr>
    </w:lvl>
    <w:lvl w:ilvl="5" w:tplc="3C0A001B" w:tentative="1">
      <w:start w:val="1"/>
      <w:numFmt w:val="lowerRoman"/>
      <w:lvlText w:val="%6."/>
      <w:lvlJc w:val="right"/>
      <w:pPr>
        <w:ind w:left="5040" w:hanging="180"/>
      </w:pPr>
    </w:lvl>
    <w:lvl w:ilvl="6" w:tplc="3C0A000F" w:tentative="1">
      <w:start w:val="1"/>
      <w:numFmt w:val="decimal"/>
      <w:lvlText w:val="%7."/>
      <w:lvlJc w:val="left"/>
      <w:pPr>
        <w:ind w:left="5760" w:hanging="360"/>
      </w:pPr>
    </w:lvl>
    <w:lvl w:ilvl="7" w:tplc="3C0A0019" w:tentative="1">
      <w:start w:val="1"/>
      <w:numFmt w:val="lowerLetter"/>
      <w:lvlText w:val="%8."/>
      <w:lvlJc w:val="left"/>
      <w:pPr>
        <w:ind w:left="6480" w:hanging="360"/>
      </w:pPr>
    </w:lvl>
    <w:lvl w:ilvl="8" w:tplc="3C0A001B" w:tentative="1">
      <w:start w:val="1"/>
      <w:numFmt w:val="lowerRoman"/>
      <w:lvlText w:val="%9."/>
      <w:lvlJc w:val="right"/>
      <w:pPr>
        <w:ind w:left="7200" w:hanging="180"/>
      </w:pPr>
    </w:lvl>
  </w:abstractNum>
  <w:abstractNum w:abstractNumId="2">
    <w:nsid w:val="104422ED"/>
    <w:multiLevelType w:val="hybridMultilevel"/>
    <w:tmpl w:val="4C0E4D28"/>
    <w:lvl w:ilvl="0" w:tplc="0438546C">
      <w:start w:val="1"/>
      <w:numFmt w:val="lowerLetter"/>
      <w:lvlText w:val="(%1)"/>
      <w:lvlJc w:val="left"/>
      <w:pPr>
        <w:ind w:left="750" w:hanging="39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22D90BDC"/>
    <w:multiLevelType w:val="hybridMultilevel"/>
    <w:tmpl w:val="5D060F5A"/>
    <w:lvl w:ilvl="0" w:tplc="303AAF90">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22FF3B2D"/>
    <w:multiLevelType w:val="hybridMultilevel"/>
    <w:tmpl w:val="264808BC"/>
    <w:lvl w:ilvl="0" w:tplc="303AAF90">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9">
      <w:start w:val="1"/>
      <w:numFmt w:val="lowerLetter"/>
      <w:lvlText w:val="%3."/>
      <w:lvlJc w:val="lef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
    <w:nsid w:val="24DE23FB"/>
    <w:multiLevelType w:val="hybridMultilevel"/>
    <w:tmpl w:val="4D447ADE"/>
    <w:lvl w:ilvl="0" w:tplc="3C0A0017">
      <w:start w:val="1"/>
      <w:numFmt w:val="lowerLetter"/>
      <w:lvlText w:val="%1)"/>
      <w:lvlJc w:val="left"/>
      <w:pPr>
        <w:ind w:left="720" w:hanging="360"/>
      </w:pPr>
    </w:lvl>
    <w:lvl w:ilvl="1" w:tplc="DF66E6D8">
      <w:start w:val="1"/>
      <w:numFmt w:val="lowerLetter"/>
      <w:lvlText w:val="%2)"/>
      <w:lvlJc w:val="left"/>
      <w:pPr>
        <w:ind w:left="1440" w:hanging="360"/>
      </w:pPr>
      <w:rPr>
        <w:rFonts w:hint="default"/>
      </w:rPr>
    </w:lvl>
    <w:lvl w:ilvl="2" w:tplc="303AAF90">
      <w:start w:val="1"/>
      <w:numFmt w:val="lowerLetter"/>
      <w:lvlText w:val="(%3)"/>
      <w:lvlJc w:val="left"/>
      <w:pPr>
        <w:ind w:left="2685" w:hanging="705"/>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
    <w:nsid w:val="2BAC257B"/>
    <w:multiLevelType w:val="hybridMultilevel"/>
    <w:tmpl w:val="80CEFA56"/>
    <w:lvl w:ilvl="0" w:tplc="68B6B022">
      <w:start w:val="9"/>
      <w:numFmt w:val="lowerLetter"/>
      <w:lvlText w:val="(%1)"/>
      <w:lvlJc w:val="left"/>
      <w:pPr>
        <w:ind w:left="945" w:hanging="585"/>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
    <w:nsid w:val="2CAC0247"/>
    <w:multiLevelType w:val="hybridMultilevel"/>
    <w:tmpl w:val="2BD2714E"/>
    <w:lvl w:ilvl="0" w:tplc="3C0A0017">
      <w:start w:val="1"/>
      <w:numFmt w:val="lowerLetter"/>
      <w:lvlText w:val="%1)"/>
      <w:lvlJc w:val="left"/>
      <w:pPr>
        <w:ind w:left="1440" w:hanging="360"/>
      </w:pPr>
    </w:lvl>
    <w:lvl w:ilvl="1" w:tplc="3C0A0019">
      <w:start w:val="1"/>
      <w:numFmt w:val="lowerLetter"/>
      <w:lvlText w:val="%2."/>
      <w:lvlJc w:val="left"/>
      <w:pPr>
        <w:ind w:left="2160" w:hanging="360"/>
      </w:pPr>
    </w:lvl>
    <w:lvl w:ilvl="2" w:tplc="3C0A001B" w:tentative="1">
      <w:start w:val="1"/>
      <w:numFmt w:val="lowerRoman"/>
      <w:lvlText w:val="%3."/>
      <w:lvlJc w:val="right"/>
      <w:pPr>
        <w:ind w:left="2880" w:hanging="180"/>
      </w:pPr>
    </w:lvl>
    <w:lvl w:ilvl="3" w:tplc="3C0A000F" w:tentative="1">
      <w:start w:val="1"/>
      <w:numFmt w:val="decimal"/>
      <w:lvlText w:val="%4."/>
      <w:lvlJc w:val="left"/>
      <w:pPr>
        <w:ind w:left="3600" w:hanging="360"/>
      </w:pPr>
    </w:lvl>
    <w:lvl w:ilvl="4" w:tplc="3C0A0019" w:tentative="1">
      <w:start w:val="1"/>
      <w:numFmt w:val="lowerLetter"/>
      <w:lvlText w:val="%5."/>
      <w:lvlJc w:val="left"/>
      <w:pPr>
        <w:ind w:left="4320" w:hanging="360"/>
      </w:pPr>
    </w:lvl>
    <w:lvl w:ilvl="5" w:tplc="3C0A001B" w:tentative="1">
      <w:start w:val="1"/>
      <w:numFmt w:val="lowerRoman"/>
      <w:lvlText w:val="%6."/>
      <w:lvlJc w:val="right"/>
      <w:pPr>
        <w:ind w:left="5040" w:hanging="180"/>
      </w:pPr>
    </w:lvl>
    <w:lvl w:ilvl="6" w:tplc="3C0A000F" w:tentative="1">
      <w:start w:val="1"/>
      <w:numFmt w:val="decimal"/>
      <w:lvlText w:val="%7."/>
      <w:lvlJc w:val="left"/>
      <w:pPr>
        <w:ind w:left="5760" w:hanging="360"/>
      </w:pPr>
    </w:lvl>
    <w:lvl w:ilvl="7" w:tplc="3C0A0019" w:tentative="1">
      <w:start w:val="1"/>
      <w:numFmt w:val="lowerLetter"/>
      <w:lvlText w:val="%8."/>
      <w:lvlJc w:val="left"/>
      <w:pPr>
        <w:ind w:left="6480" w:hanging="360"/>
      </w:pPr>
    </w:lvl>
    <w:lvl w:ilvl="8" w:tplc="3C0A001B" w:tentative="1">
      <w:start w:val="1"/>
      <w:numFmt w:val="lowerRoman"/>
      <w:lvlText w:val="%9."/>
      <w:lvlJc w:val="right"/>
      <w:pPr>
        <w:ind w:left="7200" w:hanging="180"/>
      </w:pPr>
    </w:lvl>
  </w:abstractNum>
  <w:abstractNum w:abstractNumId="8">
    <w:nsid w:val="33A74015"/>
    <w:multiLevelType w:val="hybridMultilevel"/>
    <w:tmpl w:val="343C417E"/>
    <w:lvl w:ilvl="0" w:tplc="3C0A0017">
      <w:start w:val="1"/>
      <w:numFmt w:val="lowerLetter"/>
      <w:lvlText w:val="%1)"/>
      <w:lvlJc w:val="left"/>
      <w:pPr>
        <w:ind w:left="720" w:hanging="360"/>
      </w:pPr>
    </w:lvl>
    <w:lvl w:ilvl="1" w:tplc="036467EC">
      <w:start w:val="1"/>
      <w:numFmt w:val="lowerLetter"/>
      <w:lvlText w:val="(%2)"/>
      <w:lvlJc w:val="left"/>
      <w:pPr>
        <w:ind w:left="1485" w:hanging="405"/>
      </w:pPr>
      <w:rPr>
        <w:rFonts w:hint="default"/>
      </w:r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9">
    <w:nsid w:val="3C652CEA"/>
    <w:multiLevelType w:val="hybridMultilevel"/>
    <w:tmpl w:val="FF5E5B90"/>
    <w:lvl w:ilvl="0" w:tplc="FF7CEF3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10">
    <w:nsid w:val="3D6E72B7"/>
    <w:multiLevelType w:val="hybridMultilevel"/>
    <w:tmpl w:val="3E3621D4"/>
    <w:lvl w:ilvl="0" w:tplc="A6E2D216">
      <w:start w:val="1"/>
      <w:numFmt w:val="lowerLetter"/>
      <w:lvlText w:val="(%1)"/>
      <w:lvlJc w:val="left"/>
      <w:pPr>
        <w:ind w:left="720" w:hanging="360"/>
      </w:pPr>
      <w:rPr>
        <w:rFonts w:ascii="Times New Roman" w:hAnsi="Times New Roman" w:cs="Times New Roman" w:hint="default"/>
        <w:b w:val="0"/>
        <w:i w:val="0"/>
        <w:color w:val="auto"/>
        <w:sz w:val="22"/>
        <w:szCs w:val="22"/>
        <w:u w:val="none"/>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42A86AB3"/>
    <w:multiLevelType w:val="hybridMultilevel"/>
    <w:tmpl w:val="5E626B84"/>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2">
    <w:nsid w:val="453D6AA7"/>
    <w:multiLevelType w:val="hybridMultilevel"/>
    <w:tmpl w:val="85A21512"/>
    <w:lvl w:ilvl="0" w:tplc="DBA62318">
      <w:start w:val="1"/>
      <w:numFmt w:val="lowerRoman"/>
      <w:lvlText w:val="(%1)"/>
      <w:lvlJc w:val="left"/>
      <w:pPr>
        <w:tabs>
          <w:tab w:val="num" w:pos="1584"/>
        </w:tabs>
        <w:ind w:left="1584" w:hanging="504"/>
      </w:pPr>
      <w:rPr>
        <w:rFonts w:hint="default"/>
      </w:rPr>
    </w:lvl>
    <w:lvl w:ilvl="1" w:tplc="D282576E" w:tentative="1">
      <w:start w:val="1"/>
      <w:numFmt w:val="lowerLetter"/>
      <w:lvlText w:val="%2."/>
      <w:lvlJc w:val="left"/>
      <w:pPr>
        <w:tabs>
          <w:tab w:val="num" w:pos="1440"/>
        </w:tabs>
        <w:ind w:left="1440" w:hanging="360"/>
      </w:pPr>
    </w:lvl>
    <w:lvl w:ilvl="2" w:tplc="A6E2D216">
      <w:start w:val="1"/>
      <w:numFmt w:val="lowerLetter"/>
      <w:lvlText w:val="(%3)"/>
      <w:lvlJc w:val="left"/>
      <w:pPr>
        <w:tabs>
          <w:tab w:val="num" w:pos="2556"/>
        </w:tabs>
        <w:ind w:left="2556" w:hanging="576"/>
      </w:pPr>
      <w:rPr>
        <w:rFonts w:ascii="Times New Roman" w:hAnsi="Times New Roman" w:cs="Times New Roman" w:hint="default"/>
        <w:b w:val="0"/>
        <w:i w:val="0"/>
        <w:color w:val="auto"/>
        <w:sz w:val="22"/>
        <w:szCs w:val="22"/>
        <w:u w:val="none"/>
      </w:rPr>
    </w:lvl>
    <w:lvl w:ilvl="3" w:tplc="1EC8202C">
      <w:start w:val="1"/>
      <w:numFmt w:val="lowerRoman"/>
      <w:lvlText w:val="(%4)"/>
      <w:lvlJc w:val="left"/>
      <w:pPr>
        <w:tabs>
          <w:tab w:val="num" w:pos="1872"/>
        </w:tabs>
        <w:ind w:left="2016" w:hanging="216"/>
      </w:pPr>
      <w:rPr>
        <w:rFonts w:hint="default"/>
        <w:b w:val="0"/>
        <w:i w:val="0"/>
      </w:rPr>
    </w:lvl>
    <w:lvl w:ilvl="4" w:tplc="B4C80366" w:tentative="1">
      <w:start w:val="1"/>
      <w:numFmt w:val="lowerLetter"/>
      <w:lvlText w:val="%5."/>
      <w:lvlJc w:val="left"/>
      <w:pPr>
        <w:tabs>
          <w:tab w:val="num" w:pos="3600"/>
        </w:tabs>
        <w:ind w:left="3600" w:hanging="360"/>
      </w:pPr>
    </w:lvl>
    <w:lvl w:ilvl="5" w:tplc="D3505D78" w:tentative="1">
      <w:start w:val="1"/>
      <w:numFmt w:val="lowerRoman"/>
      <w:lvlText w:val="%6."/>
      <w:lvlJc w:val="right"/>
      <w:pPr>
        <w:tabs>
          <w:tab w:val="num" w:pos="4320"/>
        </w:tabs>
        <w:ind w:left="4320" w:hanging="180"/>
      </w:pPr>
    </w:lvl>
    <w:lvl w:ilvl="6" w:tplc="2640C520" w:tentative="1">
      <w:start w:val="1"/>
      <w:numFmt w:val="decimal"/>
      <w:lvlText w:val="%7."/>
      <w:lvlJc w:val="left"/>
      <w:pPr>
        <w:tabs>
          <w:tab w:val="num" w:pos="5040"/>
        </w:tabs>
        <w:ind w:left="5040" w:hanging="360"/>
      </w:pPr>
    </w:lvl>
    <w:lvl w:ilvl="7" w:tplc="0F545F4A" w:tentative="1">
      <w:start w:val="1"/>
      <w:numFmt w:val="lowerLetter"/>
      <w:lvlText w:val="%8."/>
      <w:lvlJc w:val="left"/>
      <w:pPr>
        <w:tabs>
          <w:tab w:val="num" w:pos="5760"/>
        </w:tabs>
        <w:ind w:left="5760" w:hanging="360"/>
      </w:pPr>
    </w:lvl>
    <w:lvl w:ilvl="8" w:tplc="265E529A" w:tentative="1">
      <w:start w:val="1"/>
      <w:numFmt w:val="lowerRoman"/>
      <w:lvlText w:val="%9."/>
      <w:lvlJc w:val="right"/>
      <w:pPr>
        <w:tabs>
          <w:tab w:val="num" w:pos="6480"/>
        </w:tabs>
        <w:ind w:left="6480" w:hanging="180"/>
      </w:pPr>
    </w:lvl>
  </w:abstractNum>
  <w:abstractNum w:abstractNumId="13">
    <w:nsid w:val="4B466E0D"/>
    <w:multiLevelType w:val="hybridMultilevel"/>
    <w:tmpl w:val="4C7CB5EA"/>
    <w:lvl w:ilvl="0" w:tplc="8990EA9E">
      <w:start w:val="1"/>
      <w:numFmt w:val="lowerLetter"/>
      <w:lvlText w:val="(%1)"/>
      <w:lvlJc w:val="left"/>
      <w:pPr>
        <w:ind w:left="1302" w:hanging="735"/>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14">
    <w:nsid w:val="50E777C3"/>
    <w:multiLevelType w:val="hybridMultilevel"/>
    <w:tmpl w:val="59D4866A"/>
    <w:lvl w:ilvl="0" w:tplc="E9BA2934">
      <w:start w:val="1"/>
      <w:numFmt w:val="lowerLetter"/>
      <w:lvlText w:val="(%1)"/>
      <w:lvlJc w:val="left"/>
      <w:pPr>
        <w:tabs>
          <w:tab w:val="num" w:pos="720"/>
        </w:tabs>
        <w:ind w:left="1080" w:hanging="446"/>
      </w:pPr>
      <w:rPr>
        <w:rFonts w:ascii="Times New Roman" w:hAnsi="Times New Roman" w:cs="Times New Roman" w:hint="default"/>
        <w:b w:val="0"/>
        <w:i w:val="0"/>
        <w:color w:val="auto"/>
        <w:sz w:val="22"/>
        <w:szCs w:val="22"/>
        <w:u w:val="none"/>
      </w:rPr>
    </w:lvl>
    <w:lvl w:ilvl="1" w:tplc="09F0B912">
      <w:start w:val="3"/>
      <w:numFmt w:val="lowerLetter"/>
      <w:lvlText w:val="(%2)"/>
      <w:lvlJc w:val="left"/>
      <w:pPr>
        <w:tabs>
          <w:tab w:val="num" w:pos="1620"/>
        </w:tabs>
        <w:ind w:left="1620" w:hanging="540"/>
      </w:pPr>
      <w:rPr>
        <w:rFonts w:hint="default"/>
      </w:rPr>
    </w:lvl>
    <w:lvl w:ilvl="2" w:tplc="A14A0432">
      <w:start w:val="2"/>
      <w:numFmt w:val="lowerLetter"/>
      <w:lvlText w:val="(%3)"/>
      <w:lvlJc w:val="left"/>
      <w:pPr>
        <w:tabs>
          <w:tab w:val="num" w:pos="2520"/>
        </w:tabs>
        <w:ind w:left="2520" w:hanging="540"/>
      </w:pPr>
      <w:rPr>
        <w:rFonts w:hint="default"/>
        <w:b/>
        <w:i w:val="0"/>
        <w:color w:val="auto"/>
        <w:sz w:val="22"/>
        <w:szCs w:val="22"/>
        <w:u w:val="none"/>
      </w:rPr>
    </w:lvl>
    <w:lvl w:ilvl="3" w:tplc="3FC27D86" w:tentative="1">
      <w:start w:val="1"/>
      <w:numFmt w:val="decimal"/>
      <w:lvlText w:val="%4."/>
      <w:lvlJc w:val="left"/>
      <w:pPr>
        <w:tabs>
          <w:tab w:val="num" w:pos="2880"/>
        </w:tabs>
        <w:ind w:left="2880" w:hanging="360"/>
      </w:pPr>
    </w:lvl>
    <w:lvl w:ilvl="4" w:tplc="0FF4764C" w:tentative="1">
      <w:start w:val="1"/>
      <w:numFmt w:val="lowerLetter"/>
      <w:lvlText w:val="%5."/>
      <w:lvlJc w:val="left"/>
      <w:pPr>
        <w:tabs>
          <w:tab w:val="num" w:pos="3600"/>
        </w:tabs>
        <w:ind w:left="3600" w:hanging="360"/>
      </w:pPr>
    </w:lvl>
    <w:lvl w:ilvl="5" w:tplc="B79A10AE" w:tentative="1">
      <w:start w:val="1"/>
      <w:numFmt w:val="lowerRoman"/>
      <w:lvlText w:val="%6."/>
      <w:lvlJc w:val="right"/>
      <w:pPr>
        <w:tabs>
          <w:tab w:val="num" w:pos="4320"/>
        </w:tabs>
        <w:ind w:left="4320" w:hanging="180"/>
      </w:pPr>
    </w:lvl>
    <w:lvl w:ilvl="6" w:tplc="33EAED14" w:tentative="1">
      <w:start w:val="1"/>
      <w:numFmt w:val="decimal"/>
      <w:lvlText w:val="%7."/>
      <w:lvlJc w:val="left"/>
      <w:pPr>
        <w:tabs>
          <w:tab w:val="num" w:pos="5040"/>
        </w:tabs>
        <w:ind w:left="5040" w:hanging="360"/>
      </w:pPr>
    </w:lvl>
    <w:lvl w:ilvl="7" w:tplc="B0565AEE" w:tentative="1">
      <w:start w:val="1"/>
      <w:numFmt w:val="lowerLetter"/>
      <w:lvlText w:val="%8."/>
      <w:lvlJc w:val="left"/>
      <w:pPr>
        <w:tabs>
          <w:tab w:val="num" w:pos="5760"/>
        </w:tabs>
        <w:ind w:left="5760" w:hanging="360"/>
      </w:pPr>
    </w:lvl>
    <w:lvl w:ilvl="8" w:tplc="D946F7FE" w:tentative="1">
      <w:start w:val="1"/>
      <w:numFmt w:val="lowerRoman"/>
      <w:lvlText w:val="%9."/>
      <w:lvlJc w:val="right"/>
      <w:pPr>
        <w:tabs>
          <w:tab w:val="num" w:pos="6480"/>
        </w:tabs>
        <w:ind w:left="6480" w:hanging="180"/>
      </w:pPr>
    </w:lvl>
  </w:abstractNum>
  <w:abstractNum w:abstractNumId="15">
    <w:nsid w:val="53147D9C"/>
    <w:multiLevelType w:val="multilevel"/>
    <w:tmpl w:val="03D69268"/>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563E5AEC"/>
    <w:multiLevelType w:val="hybridMultilevel"/>
    <w:tmpl w:val="8ED89D7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7">
    <w:nsid w:val="5642784F"/>
    <w:multiLevelType w:val="hybridMultilevel"/>
    <w:tmpl w:val="4E0A38B6"/>
    <w:lvl w:ilvl="0" w:tplc="65C49AFC">
      <w:start w:val="1"/>
      <w:numFmt w:val="lowerLetter"/>
      <w:lvlText w:val="(%1)"/>
      <w:lvlJc w:val="left"/>
      <w:pPr>
        <w:ind w:left="1290" w:hanging="570"/>
      </w:pPr>
      <w:rPr>
        <w:rFonts w:hint="default"/>
      </w:rPr>
    </w:lvl>
    <w:lvl w:ilvl="1" w:tplc="3C0A0019" w:tentative="1">
      <w:start w:val="1"/>
      <w:numFmt w:val="lowerLetter"/>
      <w:lvlText w:val="%2."/>
      <w:lvlJc w:val="left"/>
      <w:pPr>
        <w:ind w:left="1800" w:hanging="360"/>
      </w:pPr>
    </w:lvl>
    <w:lvl w:ilvl="2" w:tplc="3C0A001B" w:tentative="1">
      <w:start w:val="1"/>
      <w:numFmt w:val="lowerRoman"/>
      <w:lvlText w:val="%3."/>
      <w:lvlJc w:val="right"/>
      <w:pPr>
        <w:ind w:left="2520" w:hanging="180"/>
      </w:pPr>
    </w:lvl>
    <w:lvl w:ilvl="3" w:tplc="3C0A000F" w:tentative="1">
      <w:start w:val="1"/>
      <w:numFmt w:val="decimal"/>
      <w:lvlText w:val="%4."/>
      <w:lvlJc w:val="left"/>
      <w:pPr>
        <w:ind w:left="3240" w:hanging="360"/>
      </w:pPr>
    </w:lvl>
    <w:lvl w:ilvl="4" w:tplc="3C0A0019" w:tentative="1">
      <w:start w:val="1"/>
      <w:numFmt w:val="lowerLetter"/>
      <w:lvlText w:val="%5."/>
      <w:lvlJc w:val="left"/>
      <w:pPr>
        <w:ind w:left="3960" w:hanging="360"/>
      </w:pPr>
    </w:lvl>
    <w:lvl w:ilvl="5" w:tplc="3C0A001B" w:tentative="1">
      <w:start w:val="1"/>
      <w:numFmt w:val="lowerRoman"/>
      <w:lvlText w:val="%6."/>
      <w:lvlJc w:val="right"/>
      <w:pPr>
        <w:ind w:left="4680" w:hanging="180"/>
      </w:pPr>
    </w:lvl>
    <w:lvl w:ilvl="6" w:tplc="3C0A000F" w:tentative="1">
      <w:start w:val="1"/>
      <w:numFmt w:val="decimal"/>
      <w:lvlText w:val="%7."/>
      <w:lvlJc w:val="left"/>
      <w:pPr>
        <w:ind w:left="5400" w:hanging="360"/>
      </w:pPr>
    </w:lvl>
    <w:lvl w:ilvl="7" w:tplc="3C0A0019" w:tentative="1">
      <w:start w:val="1"/>
      <w:numFmt w:val="lowerLetter"/>
      <w:lvlText w:val="%8."/>
      <w:lvlJc w:val="left"/>
      <w:pPr>
        <w:ind w:left="6120" w:hanging="360"/>
      </w:pPr>
    </w:lvl>
    <w:lvl w:ilvl="8" w:tplc="3C0A001B" w:tentative="1">
      <w:start w:val="1"/>
      <w:numFmt w:val="lowerRoman"/>
      <w:lvlText w:val="%9."/>
      <w:lvlJc w:val="right"/>
      <w:pPr>
        <w:ind w:left="6840" w:hanging="180"/>
      </w:pPr>
    </w:lvl>
  </w:abstractNum>
  <w:abstractNum w:abstractNumId="18">
    <w:nsid w:val="5B0E724A"/>
    <w:multiLevelType w:val="hybridMultilevel"/>
    <w:tmpl w:val="831C5044"/>
    <w:lvl w:ilvl="0" w:tplc="3C0A0017">
      <w:start w:val="1"/>
      <w:numFmt w:val="lowerLetter"/>
      <w:lvlText w:val="%1)"/>
      <w:lvlJc w:val="left"/>
      <w:pPr>
        <w:ind w:left="1287" w:hanging="360"/>
      </w:pPr>
    </w:lvl>
    <w:lvl w:ilvl="1" w:tplc="3C0A0019" w:tentative="1">
      <w:start w:val="1"/>
      <w:numFmt w:val="lowerLetter"/>
      <w:lvlText w:val="%2."/>
      <w:lvlJc w:val="left"/>
      <w:pPr>
        <w:ind w:left="2007" w:hanging="360"/>
      </w:pPr>
    </w:lvl>
    <w:lvl w:ilvl="2" w:tplc="3C0A001B" w:tentative="1">
      <w:start w:val="1"/>
      <w:numFmt w:val="lowerRoman"/>
      <w:lvlText w:val="%3."/>
      <w:lvlJc w:val="right"/>
      <w:pPr>
        <w:ind w:left="2727" w:hanging="180"/>
      </w:pPr>
    </w:lvl>
    <w:lvl w:ilvl="3" w:tplc="3C0A000F" w:tentative="1">
      <w:start w:val="1"/>
      <w:numFmt w:val="decimal"/>
      <w:lvlText w:val="%4."/>
      <w:lvlJc w:val="left"/>
      <w:pPr>
        <w:ind w:left="3447" w:hanging="360"/>
      </w:pPr>
    </w:lvl>
    <w:lvl w:ilvl="4" w:tplc="3C0A0019" w:tentative="1">
      <w:start w:val="1"/>
      <w:numFmt w:val="lowerLetter"/>
      <w:lvlText w:val="%5."/>
      <w:lvlJc w:val="left"/>
      <w:pPr>
        <w:ind w:left="4167" w:hanging="360"/>
      </w:pPr>
    </w:lvl>
    <w:lvl w:ilvl="5" w:tplc="3C0A001B" w:tentative="1">
      <w:start w:val="1"/>
      <w:numFmt w:val="lowerRoman"/>
      <w:lvlText w:val="%6."/>
      <w:lvlJc w:val="right"/>
      <w:pPr>
        <w:ind w:left="4887" w:hanging="180"/>
      </w:pPr>
    </w:lvl>
    <w:lvl w:ilvl="6" w:tplc="3C0A000F" w:tentative="1">
      <w:start w:val="1"/>
      <w:numFmt w:val="decimal"/>
      <w:lvlText w:val="%7."/>
      <w:lvlJc w:val="left"/>
      <w:pPr>
        <w:ind w:left="5607" w:hanging="360"/>
      </w:pPr>
    </w:lvl>
    <w:lvl w:ilvl="7" w:tplc="3C0A0019" w:tentative="1">
      <w:start w:val="1"/>
      <w:numFmt w:val="lowerLetter"/>
      <w:lvlText w:val="%8."/>
      <w:lvlJc w:val="left"/>
      <w:pPr>
        <w:ind w:left="6327" w:hanging="360"/>
      </w:pPr>
    </w:lvl>
    <w:lvl w:ilvl="8" w:tplc="3C0A001B" w:tentative="1">
      <w:start w:val="1"/>
      <w:numFmt w:val="lowerRoman"/>
      <w:lvlText w:val="%9."/>
      <w:lvlJc w:val="right"/>
      <w:pPr>
        <w:ind w:left="7047" w:hanging="180"/>
      </w:pPr>
    </w:lvl>
  </w:abstractNum>
  <w:abstractNum w:abstractNumId="19">
    <w:nsid w:val="5D554DF7"/>
    <w:multiLevelType w:val="hybridMultilevel"/>
    <w:tmpl w:val="7954311E"/>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5E6E61D5"/>
    <w:multiLevelType w:val="hybridMultilevel"/>
    <w:tmpl w:val="ECE47038"/>
    <w:lvl w:ilvl="0" w:tplc="3C0A0017">
      <w:start w:val="1"/>
      <w:numFmt w:val="lowerLetter"/>
      <w:lvlText w:val="%1)"/>
      <w:lvlJc w:val="left"/>
      <w:pPr>
        <w:ind w:left="720" w:hanging="360"/>
      </w:p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1">
    <w:nsid w:val="621A4B90"/>
    <w:multiLevelType w:val="hybridMultilevel"/>
    <w:tmpl w:val="1D7C61E0"/>
    <w:lvl w:ilvl="0" w:tplc="3C0A0017">
      <w:start w:val="1"/>
      <w:numFmt w:val="lowerLetter"/>
      <w:lvlText w:val="%1)"/>
      <w:lvlJc w:val="left"/>
      <w:pPr>
        <w:ind w:left="720" w:hanging="360"/>
      </w:p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2">
    <w:nsid w:val="6CE737DD"/>
    <w:multiLevelType w:val="hybridMultilevel"/>
    <w:tmpl w:val="B35AF45A"/>
    <w:lvl w:ilvl="0" w:tplc="3C0A001B">
      <w:start w:val="1"/>
      <w:numFmt w:val="lowerRoman"/>
      <w:lvlText w:val="%1."/>
      <w:lvlJc w:val="right"/>
      <w:pPr>
        <w:ind w:left="1287" w:hanging="360"/>
      </w:pPr>
    </w:lvl>
    <w:lvl w:ilvl="1" w:tplc="3C0A0019" w:tentative="1">
      <w:start w:val="1"/>
      <w:numFmt w:val="lowerLetter"/>
      <w:lvlText w:val="%2."/>
      <w:lvlJc w:val="left"/>
      <w:pPr>
        <w:ind w:left="2007" w:hanging="360"/>
      </w:pPr>
    </w:lvl>
    <w:lvl w:ilvl="2" w:tplc="3C0A001B" w:tentative="1">
      <w:start w:val="1"/>
      <w:numFmt w:val="lowerRoman"/>
      <w:lvlText w:val="%3."/>
      <w:lvlJc w:val="right"/>
      <w:pPr>
        <w:ind w:left="2727" w:hanging="180"/>
      </w:pPr>
    </w:lvl>
    <w:lvl w:ilvl="3" w:tplc="3C0A000F" w:tentative="1">
      <w:start w:val="1"/>
      <w:numFmt w:val="decimal"/>
      <w:lvlText w:val="%4."/>
      <w:lvlJc w:val="left"/>
      <w:pPr>
        <w:ind w:left="3447" w:hanging="360"/>
      </w:pPr>
    </w:lvl>
    <w:lvl w:ilvl="4" w:tplc="3C0A0019" w:tentative="1">
      <w:start w:val="1"/>
      <w:numFmt w:val="lowerLetter"/>
      <w:lvlText w:val="%5."/>
      <w:lvlJc w:val="left"/>
      <w:pPr>
        <w:ind w:left="4167" w:hanging="360"/>
      </w:pPr>
    </w:lvl>
    <w:lvl w:ilvl="5" w:tplc="3C0A001B" w:tentative="1">
      <w:start w:val="1"/>
      <w:numFmt w:val="lowerRoman"/>
      <w:lvlText w:val="%6."/>
      <w:lvlJc w:val="right"/>
      <w:pPr>
        <w:ind w:left="4887" w:hanging="180"/>
      </w:pPr>
    </w:lvl>
    <w:lvl w:ilvl="6" w:tplc="3C0A000F" w:tentative="1">
      <w:start w:val="1"/>
      <w:numFmt w:val="decimal"/>
      <w:lvlText w:val="%7."/>
      <w:lvlJc w:val="left"/>
      <w:pPr>
        <w:ind w:left="5607" w:hanging="360"/>
      </w:pPr>
    </w:lvl>
    <w:lvl w:ilvl="7" w:tplc="3C0A0019" w:tentative="1">
      <w:start w:val="1"/>
      <w:numFmt w:val="lowerLetter"/>
      <w:lvlText w:val="%8."/>
      <w:lvlJc w:val="left"/>
      <w:pPr>
        <w:ind w:left="6327" w:hanging="360"/>
      </w:pPr>
    </w:lvl>
    <w:lvl w:ilvl="8" w:tplc="3C0A001B" w:tentative="1">
      <w:start w:val="1"/>
      <w:numFmt w:val="lowerRoman"/>
      <w:lvlText w:val="%9."/>
      <w:lvlJc w:val="right"/>
      <w:pPr>
        <w:ind w:left="7047" w:hanging="180"/>
      </w:pPr>
    </w:lvl>
  </w:abstractNum>
  <w:abstractNum w:abstractNumId="23">
    <w:nsid w:val="6FD6404A"/>
    <w:multiLevelType w:val="hybridMultilevel"/>
    <w:tmpl w:val="21004C5C"/>
    <w:lvl w:ilvl="0" w:tplc="3C0A0017">
      <w:start w:val="1"/>
      <w:numFmt w:val="lowerLetter"/>
      <w:lvlText w:val="%1)"/>
      <w:lvlJc w:val="left"/>
      <w:pPr>
        <w:ind w:left="1440" w:hanging="360"/>
      </w:pPr>
    </w:lvl>
    <w:lvl w:ilvl="1" w:tplc="3C0A0019" w:tentative="1">
      <w:start w:val="1"/>
      <w:numFmt w:val="lowerLetter"/>
      <w:lvlText w:val="%2."/>
      <w:lvlJc w:val="left"/>
      <w:pPr>
        <w:ind w:left="2160" w:hanging="360"/>
      </w:pPr>
    </w:lvl>
    <w:lvl w:ilvl="2" w:tplc="3C0A001B" w:tentative="1">
      <w:start w:val="1"/>
      <w:numFmt w:val="lowerRoman"/>
      <w:lvlText w:val="%3."/>
      <w:lvlJc w:val="right"/>
      <w:pPr>
        <w:ind w:left="2880" w:hanging="180"/>
      </w:pPr>
    </w:lvl>
    <w:lvl w:ilvl="3" w:tplc="3C0A000F" w:tentative="1">
      <w:start w:val="1"/>
      <w:numFmt w:val="decimal"/>
      <w:lvlText w:val="%4."/>
      <w:lvlJc w:val="left"/>
      <w:pPr>
        <w:ind w:left="3600" w:hanging="360"/>
      </w:pPr>
    </w:lvl>
    <w:lvl w:ilvl="4" w:tplc="3C0A0019" w:tentative="1">
      <w:start w:val="1"/>
      <w:numFmt w:val="lowerLetter"/>
      <w:lvlText w:val="%5."/>
      <w:lvlJc w:val="left"/>
      <w:pPr>
        <w:ind w:left="4320" w:hanging="360"/>
      </w:pPr>
    </w:lvl>
    <w:lvl w:ilvl="5" w:tplc="3C0A001B" w:tentative="1">
      <w:start w:val="1"/>
      <w:numFmt w:val="lowerRoman"/>
      <w:lvlText w:val="%6."/>
      <w:lvlJc w:val="right"/>
      <w:pPr>
        <w:ind w:left="5040" w:hanging="180"/>
      </w:pPr>
    </w:lvl>
    <w:lvl w:ilvl="6" w:tplc="3C0A000F" w:tentative="1">
      <w:start w:val="1"/>
      <w:numFmt w:val="decimal"/>
      <w:lvlText w:val="%7."/>
      <w:lvlJc w:val="left"/>
      <w:pPr>
        <w:ind w:left="5760" w:hanging="360"/>
      </w:pPr>
    </w:lvl>
    <w:lvl w:ilvl="7" w:tplc="3C0A0019" w:tentative="1">
      <w:start w:val="1"/>
      <w:numFmt w:val="lowerLetter"/>
      <w:lvlText w:val="%8."/>
      <w:lvlJc w:val="left"/>
      <w:pPr>
        <w:ind w:left="6480" w:hanging="360"/>
      </w:pPr>
    </w:lvl>
    <w:lvl w:ilvl="8" w:tplc="3C0A001B" w:tentative="1">
      <w:start w:val="1"/>
      <w:numFmt w:val="lowerRoman"/>
      <w:lvlText w:val="%9."/>
      <w:lvlJc w:val="right"/>
      <w:pPr>
        <w:ind w:left="7200" w:hanging="180"/>
      </w:pPr>
    </w:lvl>
  </w:abstractNum>
  <w:abstractNum w:abstractNumId="24">
    <w:nsid w:val="720C7DC9"/>
    <w:multiLevelType w:val="hybridMultilevel"/>
    <w:tmpl w:val="D8D043A6"/>
    <w:lvl w:ilvl="0" w:tplc="3C0A0017">
      <w:start w:val="1"/>
      <w:numFmt w:val="lowerLetter"/>
      <w:lvlText w:val="%1)"/>
      <w:lvlJc w:val="left"/>
      <w:pPr>
        <w:ind w:left="720" w:hanging="360"/>
      </w:p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5">
    <w:nsid w:val="772928BE"/>
    <w:multiLevelType w:val="hybridMultilevel"/>
    <w:tmpl w:val="7130AEE8"/>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6">
    <w:nsid w:val="7CD41A16"/>
    <w:multiLevelType w:val="hybridMultilevel"/>
    <w:tmpl w:val="D2D23F6C"/>
    <w:lvl w:ilvl="0" w:tplc="3C0A0017">
      <w:start w:val="1"/>
      <w:numFmt w:val="lowerLetter"/>
      <w:lvlText w:val="%1)"/>
      <w:lvlJc w:val="left"/>
      <w:pPr>
        <w:ind w:left="720" w:hanging="360"/>
      </w:p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7E5F5E81"/>
    <w:multiLevelType w:val="hybridMultilevel"/>
    <w:tmpl w:val="7E146ABA"/>
    <w:lvl w:ilvl="0" w:tplc="623AAF16">
      <w:start w:val="1"/>
      <w:numFmt w:val="lowerRoman"/>
      <w:lvlText w:val="(%1)"/>
      <w:lvlJc w:val="left"/>
      <w:pPr>
        <w:ind w:left="1429" w:hanging="720"/>
      </w:pPr>
      <w:rPr>
        <w:rFonts w:hint="default"/>
      </w:rPr>
    </w:lvl>
    <w:lvl w:ilvl="1" w:tplc="3C0A0019" w:tentative="1">
      <w:start w:val="1"/>
      <w:numFmt w:val="lowerLetter"/>
      <w:lvlText w:val="%2."/>
      <w:lvlJc w:val="left"/>
      <w:pPr>
        <w:ind w:left="1789" w:hanging="360"/>
      </w:pPr>
    </w:lvl>
    <w:lvl w:ilvl="2" w:tplc="3C0A001B" w:tentative="1">
      <w:start w:val="1"/>
      <w:numFmt w:val="lowerRoman"/>
      <w:lvlText w:val="%3."/>
      <w:lvlJc w:val="right"/>
      <w:pPr>
        <w:ind w:left="2509" w:hanging="180"/>
      </w:pPr>
    </w:lvl>
    <w:lvl w:ilvl="3" w:tplc="3C0A000F" w:tentative="1">
      <w:start w:val="1"/>
      <w:numFmt w:val="decimal"/>
      <w:lvlText w:val="%4."/>
      <w:lvlJc w:val="left"/>
      <w:pPr>
        <w:ind w:left="3229" w:hanging="360"/>
      </w:pPr>
    </w:lvl>
    <w:lvl w:ilvl="4" w:tplc="3C0A0019" w:tentative="1">
      <w:start w:val="1"/>
      <w:numFmt w:val="lowerLetter"/>
      <w:lvlText w:val="%5."/>
      <w:lvlJc w:val="left"/>
      <w:pPr>
        <w:ind w:left="3949" w:hanging="360"/>
      </w:pPr>
    </w:lvl>
    <w:lvl w:ilvl="5" w:tplc="3C0A001B" w:tentative="1">
      <w:start w:val="1"/>
      <w:numFmt w:val="lowerRoman"/>
      <w:lvlText w:val="%6."/>
      <w:lvlJc w:val="right"/>
      <w:pPr>
        <w:ind w:left="4669" w:hanging="180"/>
      </w:pPr>
    </w:lvl>
    <w:lvl w:ilvl="6" w:tplc="3C0A000F" w:tentative="1">
      <w:start w:val="1"/>
      <w:numFmt w:val="decimal"/>
      <w:lvlText w:val="%7."/>
      <w:lvlJc w:val="left"/>
      <w:pPr>
        <w:ind w:left="5389" w:hanging="360"/>
      </w:pPr>
    </w:lvl>
    <w:lvl w:ilvl="7" w:tplc="3C0A0019" w:tentative="1">
      <w:start w:val="1"/>
      <w:numFmt w:val="lowerLetter"/>
      <w:lvlText w:val="%8."/>
      <w:lvlJc w:val="left"/>
      <w:pPr>
        <w:ind w:left="6109" w:hanging="360"/>
      </w:pPr>
    </w:lvl>
    <w:lvl w:ilvl="8" w:tplc="3C0A001B" w:tentative="1">
      <w:start w:val="1"/>
      <w:numFmt w:val="lowerRoman"/>
      <w:lvlText w:val="%9."/>
      <w:lvlJc w:val="right"/>
      <w:pPr>
        <w:ind w:left="6829" w:hanging="180"/>
      </w:pPr>
    </w:lvl>
  </w:abstractNum>
  <w:num w:numId="1">
    <w:abstractNumId w:val="5"/>
  </w:num>
  <w:num w:numId="2">
    <w:abstractNumId w:val="16"/>
  </w:num>
  <w:num w:numId="3">
    <w:abstractNumId w:val="23"/>
  </w:num>
  <w:num w:numId="4">
    <w:abstractNumId w:val="17"/>
  </w:num>
  <w:num w:numId="5">
    <w:abstractNumId w:val="22"/>
  </w:num>
  <w:num w:numId="6">
    <w:abstractNumId w:val="9"/>
  </w:num>
  <w:num w:numId="7">
    <w:abstractNumId w:val="15"/>
  </w:num>
  <w:num w:numId="8">
    <w:abstractNumId w:val="8"/>
  </w:num>
  <w:num w:numId="9">
    <w:abstractNumId w:val="2"/>
  </w:num>
  <w:num w:numId="10">
    <w:abstractNumId w:val="14"/>
  </w:num>
  <w:num w:numId="11">
    <w:abstractNumId w:val="0"/>
  </w:num>
  <w:num w:numId="12">
    <w:abstractNumId w:val="18"/>
  </w:num>
  <w:num w:numId="13">
    <w:abstractNumId w:val="13"/>
  </w:num>
  <w:num w:numId="14">
    <w:abstractNumId w:val="7"/>
  </w:num>
  <w:num w:numId="15">
    <w:abstractNumId w:val="19"/>
  </w:num>
  <w:num w:numId="16">
    <w:abstractNumId w:val="6"/>
  </w:num>
  <w:num w:numId="17">
    <w:abstractNumId w:val="11"/>
  </w:num>
  <w:num w:numId="18">
    <w:abstractNumId w:val="20"/>
  </w:num>
  <w:num w:numId="19">
    <w:abstractNumId w:val="10"/>
  </w:num>
  <w:num w:numId="20">
    <w:abstractNumId w:val="26"/>
  </w:num>
  <w:num w:numId="21">
    <w:abstractNumId w:val="12"/>
  </w:num>
  <w:num w:numId="22">
    <w:abstractNumId w:val="24"/>
  </w:num>
  <w:num w:numId="23">
    <w:abstractNumId w:val="27"/>
  </w:num>
  <w:num w:numId="24">
    <w:abstractNumId w:val="21"/>
  </w:num>
  <w:num w:numId="25">
    <w:abstractNumId w:val="25"/>
  </w:num>
  <w:num w:numId="26">
    <w:abstractNumId w:val="1"/>
  </w:num>
  <w:num w:numId="27">
    <w:abstractNumId w:val="3"/>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
  <w:rsids>
    <w:rsidRoot w:val="00737572"/>
    <w:rsid w:val="00051FD5"/>
    <w:rsid w:val="00075E09"/>
    <w:rsid w:val="00086ED5"/>
    <w:rsid w:val="000C1793"/>
    <w:rsid w:val="000C30A1"/>
    <w:rsid w:val="000C5230"/>
    <w:rsid w:val="000F41F5"/>
    <w:rsid w:val="00111BFE"/>
    <w:rsid w:val="00111CF9"/>
    <w:rsid w:val="00117180"/>
    <w:rsid w:val="00117E27"/>
    <w:rsid w:val="00131768"/>
    <w:rsid w:val="00185BA3"/>
    <w:rsid w:val="00192DFC"/>
    <w:rsid w:val="00194C95"/>
    <w:rsid w:val="001A6A3B"/>
    <w:rsid w:val="001B4D23"/>
    <w:rsid w:val="001C56B5"/>
    <w:rsid w:val="001D6922"/>
    <w:rsid w:val="001F26F5"/>
    <w:rsid w:val="001F5FDD"/>
    <w:rsid w:val="002033AE"/>
    <w:rsid w:val="00204168"/>
    <w:rsid w:val="0021067F"/>
    <w:rsid w:val="002363AE"/>
    <w:rsid w:val="0025424E"/>
    <w:rsid w:val="002872B4"/>
    <w:rsid w:val="00293013"/>
    <w:rsid w:val="00294B7F"/>
    <w:rsid w:val="0029799F"/>
    <w:rsid w:val="002C460E"/>
    <w:rsid w:val="002D6858"/>
    <w:rsid w:val="002F0A02"/>
    <w:rsid w:val="002F19A4"/>
    <w:rsid w:val="002F452D"/>
    <w:rsid w:val="003045A4"/>
    <w:rsid w:val="00304A93"/>
    <w:rsid w:val="00304AB6"/>
    <w:rsid w:val="00306E23"/>
    <w:rsid w:val="003160DE"/>
    <w:rsid w:val="0032020C"/>
    <w:rsid w:val="003374BC"/>
    <w:rsid w:val="00344D81"/>
    <w:rsid w:val="00347723"/>
    <w:rsid w:val="00356AF6"/>
    <w:rsid w:val="00360D93"/>
    <w:rsid w:val="003770D0"/>
    <w:rsid w:val="003872C0"/>
    <w:rsid w:val="003B0D29"/>
    <w:rsid w:val="003B1BD6"/>
    <w:rsid w:val="003B7110"/>
    <w:rsid w:val="003C1A62"/>
    <w:rsid w:val="003C1C25"/>
    <w:rsid w:val="003E270D"/>
    <w:rsid w:val="004015CD"/>
    <w:rsid w:val="00414574"/>
    <w:rsid w:val="00416B7B"/>
    <w:rsid w:val="00450CC1"/>
    <w:rsid w:val="004562E2"/>
    <w:rsid w:val="0049167E"/>
    <w:rsid w:val="004D576B"/>
    <w:rsid w:val="005171C4"/>
    <w:rsid w:val="00523AE9"/>
    <w:rsid w:val="005247C5"/>
    <w:rsid w:val="0052536E"/>
    <w:rsid w:val="00540337"/>
    <w:rsid w:val="0055182E"/>
    <w:rsid w:val="00555DDB"/>
    <w:rsid w:val="00580F3C"/>
    <w:rsid w:val="00590003"/>
    <w:rsid w:val="00595552"/>
    <w:rsid w:val="005B18F2"/>
    <w:rsid w:val="005B3EB6"/>
    <w:rsid w:val="005C6F1A"/>
    <w:rsid w:val="005F59DB"/>
    <w:rsid w:val="00600F3D"/>
    <w:rsid w:val="00624813"/>
    <w:rsid w:val="00630769"/>
    <w:rsid w:val="006353E9"/>
    <w:rsid w:val="00636967"/>
    <w:rsid w:val="00636D2B"/>
    <w:rsid w:val="0064461F"/>
    <w:rsid w:val="006522ED"/>
    <w:rsid w:val="006642BA"/>
    <w:rsid w:val="006A558F"/>
    <w:rsid w:val="006D7813"/>
    <w:rsid w:val="006E4211"/>
    <w:rsid w:val="006F6BB2"/>
    <w:rsid w:val="0071227B"/>
    <w:rsid w:val="00734E1C"/>
    <w:rsid w:val="00737572"/>
    <w:rsid w:val="00754F47"/>
    <w:rsid w:val="0076262E"/>
    <w:rsid w:val="007901EB"/>
    <w:rsid w:val="007A75A1"/>
    <w:rsid w:val="007D5F7C"/>
    <w:rsid w:val="007F5740"/>
    <w:rsid w:val="00812AD7"/>
    <w:rsid w:val="00824ABE"/>
    <w:rsid w:val="00826B86"/>
    <w:rsid w:val="00852F2A"/>
    <w:rsid w:val="008614E3"/>
    <w:rsid w:val="00866C34"/>
    <w:rsid w:val="00892711"/>
    <w:rsid w:val="00892B20"/>
    <w:rsid w:val="008B2963"/>
    <w:rsid w:val="008C3899"/>
    <w:rsid w:val="008D2CDD"/>
    <w:rsid w:val="008F2D83"/>
    <w:rsid w:val="00901E70"/>
    <w:rsid w:val="009264E2"/>
    <w:rsid w:val="00954116"/>
    <w:rsid w:val="0096613C"/>
    <w:rsid w:val="00995E40"/>
    <w:rsid w:val="009B1087"/>
    <w:rsid w:val="009C21B4"/>
    <w:rsid w:val="009C3C84"/>
    <w:rsid w:val="009C6853"/>
    <w:rsid w:val="009E126F"/>
    <w:rsid w:val="009E160C"/>
    <w:rsid w:val="009F6AEF"/>
    <w:rsid w:val="00A025C6"/>
    <w:rsid w:val="00A02A69"/>
    <w:rsid w:val="00A23462"/>
    <w:rsid w:val="00A36BC8"/>
    <w:rsid w:val="00A37418"/>
    <w:rsid w:val="00A82C20"/>
    <w:rsid w:val="00A87A24"/>
    <w:rsid w:val="00AB1955"/>
    <w:rsid w:val="00AB5FB9"/>
    <w:rsid w:val="00AC2195"/>
    <w:rsid w:val="00AC6159"/>
    <w:rsid w:val="00AD01B5"/>
    <w:rsid w:val="00AD739A"/>
    <w:rsid w:val="00AE08F7"/>
    <w:rsid w:val="00AE0AE6"/>
    <w:rsid w:val="00B01932"/>
    <w:rsid w:val="00B137D1"/>
    <w:rsid w:val="00B21B0D"/>
    <w:rsid w:val="00B274C8"/>
    <w:rsid w:val="00BA2A7D"/>
    <w:rsid w:val="00BB1338"/>
    <w:rsid w:val="00BF224C"/>
    <w:rsid w:val="00BF2B4C"/>
    <w:rsid w:val="00C26527"/>
    <w:rsid w:val="00C26A91"/>
    <w:rsid w:val="00C553D8"/>
    <w:rsid w:val="00C61017"/>
    <w:rsid w:val="00C64BAA"/>
    <w:rsid w:val="00C84241"/>
    <w:rsid w:val="00C917E4"/>
    <w:rsid w:val="00CA5556"/>
    <w:rsid w:val="00CB5A31"/>
    <w:rsid w:val="00CC1A2D"/>
    <w:rsid w:val="00CD51C7"/>
    <w:rsid w:val="00CE1749"/>
    <w:rsid w:val="00D021C0"/>
    <w:rsid w:val="00D065DA"/>
    <w:rsid w:val="00D209FF"/>
    <w:rsid w:val="00D55653"/>
    <w:rsid w:val="00D67308"/>
    <w:rsid w:val="00D70D36"/>
    <w:rsid w:val="00D72DBD"/>
    <w:rsid w:val="00D7761A"/>
    <w:rsid w:val="00DB2B96"/>
    <w:rsid w:val="00DC0BDE"/>
    <w:rsid w:val="00DD1CD5"/>
    <w:rsid w:val="00DD2789"/>
    <w:rsid w:val="00DF1DB5"/>
    <w:rsid w:val="00E05F9C"/>
    <w:rsid w:val="00E21524"/>
    <w:rsid w:val="00E24BF0"/>
    <w:rsid w:val="00E65BCD"/>
    <w:rsid w:val="00E66933"/>
    <w:rsid w:val="00E72039"/>
    <w:rsid w:val="00EB2ECA"/>
    <w:rsid w:val="00F14C1A"/>
    <w:rsid w:val="00F31565"/>
    <w:rsid w:val="00F36C14"/>
    <w:rsid w:val="00F44644"/>
    <w:rsid w:val="00F566BB"/>
    <w:rsid w:val="00F6033D"/>
    <w:rsid w:val="00F75985"/>
    <w:rsid w:val="00F77628"/>
    <w:rsid w:val="00F91B7E"/>
    <w:rsid w:val="00F94D5E"/>
    <w:rsid w:val="00FD6F30"/>
    <w:rsid w:val="00FE6891"/>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6E2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6033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6033D"/>
  </w:style>
  <w:style w:type="character" w:styleId="Nmerodepgina">
    <w:name w:val="page number"/>
    <w:basedOn w:val="Fuentedeprrafopredeter"/>
    <w:rsid w:val="00F6033D"/>
  </w:style>
  <w:style w:type="paragraph" w:styleId="Prrafodelista">
    <w:name w:val="List Paragraph"/>
    <w:basedOn w:val="Normal"/>
    <w:uiPriority w:val="34"/>
    <w:qFormat/>
    <w:rsid w:val="000C30A1"/>
    <w:pPr>
      <w:ind w:left="720"/>
      <w:contextualSpacing/>
    </w:pPr>
  </w:style>
  <w:style w:type="paragraph" w:customStyle="1" w:styleId="S1-Header2">
    <w:name w:val="S1-Header2"/>
    <w:basedOn w:val="Normal"/>
    <w:autoRedefine/>
    <w:rsid w:val="00356AF6"/>
    <w:pPr>
      <w:numPr>
        <w:numId w:val="7"/>
      </w:numPr>
      <w:spacing w:after="120" w:line="240" w:lineRule="auto"/>
    </w:pPr>
    <w:rPr>
      <w:rFonts w:ascii="Times New Roman" w:eastAsia="Times New Roman" w:hAnsi="Times New Roman" w:cs="Times New Roman"/>
      <w:b/>
      <w:sz w:val="24"/>
      <w:szCs w:val="20"/>
      <w:lang w:val="en-US"/>
    </w:rPr>
  </w:style>
  <w:style w:type="paragraph" w:customStyle="1" w:styleId="S1-subpara">
    <w:name w:val="S1-sub para"/>
    <w:basedOn w:val="Normal"/>
    <w:link w:val="S1-subparaChar"/>
    <w:rsid w:val="00356AF6"/>
    <w:pPr>
      <w:numPr>
        <w:ilvl w:val="1"/>
        <w:numId w:val="7"/>
      </w:numPr>
      <w:spacing w:line="240" w:lineRule="auto"/>
      <w:jc w:val="both"/>
    </w:pPr>
    <w:rPr>
      <w:rFonts w:ascii="Times New Roman" w:eastAsia="Times New Roman" w:hAnsi="Times New Roman" w:cs="Times New Roman"/>
      <w:sz w:val="24"/>
      <w:szCs w:val="20"/>
      <w:lang w:val="en-US"/>
    </w:rPr>
  </w:style>
  <w:style w:type="character" w:customStyle="1" w:styleId="S1-subparaChar">
    <w:name w:val="S1-sub para Char"/>
    <w:basedOn w:val="Fuentedeprrafopredeter"/>
    <w:link w:val="S1-subpara"/>
    <w:rsid w:val="00356AF6"/>
    <w:rPr>
      <w:rFonts w:ascii="Times New Roman" w:eastAsia="Times New Roman" w:hAnsi="Times New Roman" w:cs="Times New Roman"/>
      <w:sz w:val="24"/>
      <w:szCs w:val="20"/>
      <w:lang w:val="en-US"/>
    </w:rPr>
  </w:style>
  <w:style w:type="table" w:styleId="Tablaconcuadrcula">
    <w:name w:val="Table Grid"/>
    <w:basedOn w:val="Tablanormal"/>
    <w:uiPriority w:val="59"/>
    <w:rsid w:val="00E669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edepgina">
    <w:name w:val="footer"/>
    <w:basedOn w:val="Normal"/>
    <w:link w:val="PiedepginaCar"/>
    <w:unhideWhenUsed/>
    <w:rsid w:val="00131768"/>
    <w:pPr>
      <w:tabs>
        <w:tab w:val="center" w:pos="4419"/>
        <w:tab w:val="right" w:pos="8838"/>
      </w:tabs>
      <w:spacing w:after="0" w:line="240" w:lineRule="auto"/>
    </w:pPr>
  </w:style>
  <w:style w:type="character" w:customStyle="1" w:styleId="PiedepginaCar">
    <w:name w:val="Pie de página Car"/>
    <w:basedOn w:val="Fuentedeprrafopredeter"/>
    <w:link w:val="Piedepgina"/>
    <w:rsid w:val="00131768"/>
  </w:style>
  <w:style w:type="paragraph" w:styleId="Subttulo">
    <w:name w:val="Subtitle"/>
    <w:basedOn w:val="Normal"/>
    <w:link w:val="SubttuloCar"/>
    <w:qFormat/>
    <w:rsid w:val="003E270D"/>
    <w:pPr>
      <w:spacing w:after="0" w:line="240" w:lineRule="auto"/>
      <w:jc w:val="center"/>
    </w:pPr>
    <w:rPr>
      <w:rFonts w:ascii="Times New Roman" w:eastAsia="Times New Roman" w:hAnsi="Times New Roman" w:cs="Times New Roman"/>
      <w:b/>
      <w:sz w:val="44"/>
      <w:szCs w:val="20"/>
      <w:lang w:val="en-US"/>
    </w:rPr>
  </w:style>
  <w:style w:type="character" w:customStyle="1" w:styleId="SubttuloCar">
    <w:name w:val="Subtítulo Car"/>
    <w:basedOn w:val="Fuentedeprrafopredeter"/>
    <w:link w:val="Subttulo"/>
    <w:rsid w:val="003E270D"/>
    <w:rPr>
      <w:rFonts w:ascii="Times New Roman" w:eastAsia="Times New Roman" w:hAnsi="Times New Roman" w:cs="Times New Roman"/>
      <w:b/>
      <w:sz w:val="44"/>
      <w:szCs w:val="20"/>
      <w:lang w:val="en-US"/>
    </w:rPr>
  </w:style>
  <w:style w:type="paragraph" w:styleId="Lista">
    <w:name w:val="List"/>
    <w:basedOn w:val="Normal"/>
    <w:uiPriority w:val="99"/>
    <w:unhideWhenUsed/>
    <w:rsid w:val="003E270D"/>
    <w:pPr>
      <w:ind w:left="283" w:hanging="283"/>
      <w:contextualSpacing/>
    </w:pPr>
  </w:style>
  <w:style w:type="paragraph" w:styleId="Lista2">
    <w:name w:val="List 2"/>
    <w:basedOn w:val="Normal"/>
    <w:uiPriority w:val="99"/>
    <w:unhideWhenUsed/>
    <w:rsid w:val="003E270D"/>
    <w:pPr>
      <w:ind w:left="566" w:hanging="283"/>
      <w:contextualSpacing/>
    </w:pPr>
  </w:style>
  <w:style w:type="paragraph" w:styleId="Lista3">
    <w:name w:val="List 3"/>
    <w:basedOn w:val="Normal"/>
    <w:uiPriority w:val="99"/>
    <w:unhideWhenUsed/>
    <w:rsid w:val="003E270D"/>
    <w:pPr>
      <w:ind w:left="849" w:hanging="283"/>
      <w:contextualSpacing/>
    </w:pPr>
  </w:style>
  <w:style w:type="paragraph" w:styleId="Lista4">
    <w:name w:val="List 4"/>
    <w:basedOn w:val="Normal"/>
    <w:uiPriority w:val="99"/>
    <w:unhideWhenUsed/>
    <w:rsid w:val="003E270D"/>
    <w:pPr>
      <w:ind w:left="1132" w:hanging="283"/>
      <w:contextualSpacing/>
    </w:pPr>
  </w:style>
  <w:style w:type="paragraph" w:styleId="Continuarlista3">
    <w:name w:val="List Continue 3"/>
    <w:basedOn w:val="Normal"/>
    <w:uiPriority w:val="99"/>
    <w:unhideWhenUsed/>
    <w:rsid w:val="003E270D"/>
    <w:pPr>
      <w:spacing w:after="120"/>
      <w:ind w:left="849"/>
      <w:contextualSpacing/>
    </w:pPr>
  </w:style>
  <w:style w:type="paragraph" w:styleId="Textoindependiente">
    <w:name w:val="Body Text"/>
    <w:basedOn w:val="Normal"/>
    <w:link w:val="TextoindependienteCar"/>
    <w:uiPriority w:val="99"/>
    <w:unhideWhenUsed/>
    <w:rsid w:val="003E270D"/>
    <w:pPr>
      <w:spacing w:after="120"/>
    </w:pPr>
  </w:style>
  <w:style w:type="character" w:customStyle="1" w:styleId="TextoindependienteCar">
    <w:name w:val="Texto independiente Car"/>
    <w:basedOn w:val="Fuentedeprrafopredeter"/>
    <w:link w:val="Textoindependiente"/>
    <w:uiPriority w:val="99"/>
    <w:rsid w:val="003E270D"/>
  </w:style>
  <w:style w:type="paragraph" w:styleId="Sangradetextonormal">
    <w:name w:val="Body Text Indent"/>
    <w:basedOn w:val="Normal"/>
    <w:link w:val="SangradetextonormalCar"/>
    <w:uiPriority w:val="99"/>
    <w:semiHidden/>
    <w:unhideWhenUsed/>
    <w:rsid w:val="003E270D"/>
    <w:pPr>
      <w:spacing w:after="120"/>
      <w:ind w:left="283"/>
    </w:pPr>
  </w:style>
  <w:style w:type="character" w:customStyle="1" w:styleId="SangradetextonormalCar">
    <w:name w:val="Sangría de texto normal Car"/>
    <w:basedOn w:val="Fuentedeprrafopredeter"/>
    <w:link w:val="Sangradetextonormal"/>
    <w:uiPriority w:val="99"/>
    <w:semiHidden/>
    <w:rsid w:val="003E270D"/>
  </w:style>
  <w:style w:type="paragraph" w:styleId="Textoindependienteprimerasangra2">
    <w:name w:val="Body Text First Indent 2"/>
    <w:basedOn w:val="Sangradetextonormal"/>
    <w:link w:val="Textoindependienteprimerasangra2Car"/>
    <w:uiPriority w:val="99"/>
    <w:unhideWhenUsed/>
    <w:rsid w:val="003E270D"/>
    <w:pPr>
      <w:spacing w:after="20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3E270D"/>
  </w:style>
  <w:style w:type="character" w:styleId="Hipervnculo">
    <w:name w:val="Hyperlink"/>
    <w:basedOn w:val="Fuentedeprrafopredeter"/>
    <w:uiPriority w:val="99"/>
    <w:unhideWhenUsed/>
    <w:rsid w:val="003E270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6033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6033D"/>
  </w:style>
  <w:style w:type="character" w:styleId="Nmerodepgina">
    <w:name w:val="page number"/>
    <w:basedOn w:val="Fuentedeprrafopredeter"/>
    <w:rsid w:val="00F6033D"/>
  </w:style>
  <w:style w:type="paragraph" w:styleId="Prrafodelista">
    <w:name w:val="List Paragraph"/>
    <w:basedOn w:val="Normal"/>
    <w:uiPriority w:val="34"/>
    <w:qFormat/>
    <w:rsid w:val="000C30A1"/>
    <w:pPr>
      <w:ind w:left="720"/>
      <w:contextualSpacing/>
    </w:pPr>
  </w:style>
  <w:style w:type="paragraph" w:customStyle="1" w:styleId="S1-Header2">
    <w:name w:val="S1-Header2"/>
    <w:basedOn w:val="Normal"/>
    <w:autoRedefine/>
    <w:rsid w:val="00356AF6"/>
    <w:pPr>
      <w:numPr>
        <w:numId w:val="7"/>
      </w:numPr>
      <w:spacing w:after="120" w:line="240" w:lineRule="auto"/>
    </w:pPr>
    <w:rPr>
      <w:rFonts w:ascii="Times New Roman" w:eastAsia="Times New Roman" w:hAnsi="Times New Roman" w:cs="Times New Roman"/>
      <w:b/>
      <w:sz w:val="24"/>
      <w:szCs w:val="20"/>
      <w:lang w:val="en-US"/>
    </w:rPr>
  </w:style>
  <w:style w:type="paragraph" w:customStyle="1" w:styleId="S1-subpara">
    <w:name w:val="S1-sub para"/>
    <w:basedOn w:val="Normal"/>
    <w:link w:val="S1-subparaChar"/>
    <w:rsid w:val="00356AF6"/>
    <w:pPr>
      <w:numPr>
        <w:ilvl w:val="1"/>
        <w:numId w:val="7"/>
      </w:numPr>
      <w:spacing w:line="240" w:lineRule="auto"/>
      <w:jc w:val="both"/>
    </w:pPr>
    <w:rPr>
      <w:rFonts w:ascii="Times New Roman" w:eastAsia="Times New Roman" w:hAnsi="Times New Roman" w:cs="Times New Roman"/>
      <w:sz w:val="24"/>
      <w:szCs w:val="20"/>
      <w:lang w:val="en-US"/>
    </w:rPr>
  </w:style>
  <w:style w:type="character" w:customStyle="1" w:styleId="S1-subparaChar">
    <w:name w:val="S1-sub para Char"/>
    <w:basedOn w:val="Fuentedeprrafopredeter"/>
    <w:link w:val="S1-subpara"/>
    <w:rsid w:val="00356AF6"/>
    <w:rPr>
      <w:rFonts w:ascii="Times New Roman" w:eastAsia="Times New Roman" w:hAnsi="Times New Roman" w:cs="Times New Roman"/>
      <w:sz w:val="24"/>
      <w:szCs w:val="20"/>
      <w:lang w:val="en-US"/>
    </w:rPr>
  </w:style>
  <w:style w:type="table" w:styleId="Tablaconcuadrcula">
    <w:name w:val="Table Grid"/>
    <w:basedOn w:val="Tablanormal"/>
    <w:uiPriority w:val="59"/>
    <w:rsid w:val="00E669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edepgina">
    <w:name w:val="footer"/>
    <w:basedOn w:val="Normal"/>
    <w:link w:val="PiedepginaCar"/>
    <w:uiPriority w:val="99"/>
    <w:unhideWhenUsed/>
    <w:rsid w:val="0013176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31768"/>
  </w:style>
  <w:style w:type="paragraph" w:styleId="Subttulo">
    <w:name w:val="Subtitle"/>
    <w:basedOn w:val="Normal"/>
    <w:link w:val="SubttuloCar"/>
    <w:qFormat/>
    <w:rsid w:val="003E270D"/>
    <w:pPr>
      <w:spacing w:after="0" w:line="240" w:lineRule="auto"/>
      <w:jc w:val="center"/>
    </w:pPr>
    <w:rPr>
      <w:rFonts w:ascii="Times New Roman" w:eastAsia="Times New Roman" w:hAnsi="Times New Roman" w:cs="Times New Roman"/>
      <w:b/>
      <w:sz w:val="44"/>
      <w:szCs w:val="20"/>
      <w:lang w:val="en-US"/>
    </w:rPr>
  </w:style>
  <w:style w:type="character" w:customStyle="1" w:styleId="SubttuloCar">
    <w:name w:val="Subtítulo Car"/>
    <w:basedOn w:val="Fuentedeprrafopredeter"/>
    <w:link w:val="Subttulo"/>
    <w:rsid w:val="003E270D"/>
    <w:rPr>
      <w:rFonts w:ascii="Times New Roman" w:eastAsia="Times New Roman" w:hAnsi="Times New Roman" w:cs="Times New Roman"/>
      <w:b/>
      <w:sz w:val="44"/>
      <w:szCs w:val="20"/>
      <w:lang w:val="en-US"/>
    </w:rPr>
  </w:style>
  <w:style w:type="paragraph" w:styleId="Lista">
    <w:name w:val="List"/>
    <w:basedOn w:val="Normal"/>
    <w:uiPriority w:val="99"/>
    <w:unhideWhenUsed/>
    <w:rsid w:val="003E270D"/>
    <w:pPr>
      <w:ind w:left="283" w:hanging="283"/>
      <w:contextualSpacing/>
    </w:pPr>
  </w:style>
  <w:style w:type="paragraph" w:styleId="Lista2">
    <w:name w:val="List 2"/>
    <w:basedOn w:val="Normal"/>
    <w:uiPriority w:val="99"/>
    <w:unhideWhenUsed/>
    <w:rsid w:val="003E270D"/>
    <w:pPr>
      <w:ind w:left="566" w:hanging="283"/>
      <w:contextualSpacing/>
    </w:pPr>
  </w:style>
  <w:style w:type="paragraph" w:styleId="Lista3">
    <w:name w:val="List 3"/>
    <w:basedOn w:val="Normal"/>
    <w:uiPriority w:val="99"/>
    <w:unhideWhenUsed/>
    <w:rsid w:val="003E270D"/>
    <w:pPr>
      <w:ind w:left="849" w:hanging="283"/>
      <w:contextualSpacing/>
    </w:pPr>
  </w:style>
  <w:style w:type="paragraph" w:styleId="Lista4">
    <w:name w:val="List 4"/>
    <w:basedOn w:val="Normal"/>
    <w:uiPriority w:val="99"/>
    <w:unhideWhenUsed/>
    <w:rsid w:val="003E270D"/>
    <w:pPr>
      <w:ind w:left="1132" w:hanging="283"/>
      <w:contextualSpacing/>
    </w:pPr>
  </w:style>
  <w:style w:type="paragraph" w:styleId="Continuarlista3">
    <w:name w:val="List Continue 3"/>
    <w:basedOn w:val="Normal"/>
    <w:uiPriority w:val="99"/>
    <w:unhideWhenUsed/>
    <w:rsid w:val="003E270D"/>
    <w:pPr>
      <w:spacing w:after="120"/>
      <w:ind w:left="849"/>
      <w:contextualSpacing/>
    </w:pPr>
  </w:style>
  <w:style w:type="paragraph" w:styleId="Textoindependiente">
    <w:name w:val="Body Text"/>
    <w:basedOn w:val="Normal"/>
    <w:link w:val="TextoindependienteCar"/>
    <w:uiPriority w:val="99"/>
    <w:unhideWhenUsed/>
    <w:rsid w:val="003E270D"/>
    <w:pPr>
      <w:spacing w:after="120"/>
    </w:pPr>
  </w:style>
  <w:style w:type="character" w:customStyle="1" w:styleId="TextoindependienteCar">
    <w:name w:val="Texto independiente Car"/>
    <w:basedOn w:val="Fuentedeprrafopredeter"/>
    <w:link w:val="Textoindependiente"/>
    <w:uiPriority w:val="99"/>
    <w:rsid w:val="003E270D"/>
  </w:style>
  <w:style w:type="paragraph" w:styleId="Sangradetextonormal">
    <w:name w:val="Body Text Indent"/>
    <w:basedOn w:val="Normal"/>
    <w:link w:val="SangradetextonormalCar"/>
    <w:uiPriority w:val="99"/>
    <w:semiHidden/>
    <w:unhideWhenUsed/>
    <w:rsid w:val="003E270D"/>
    <w:pPr>
      <w:spacing w:after="120"/>
      <w:ind w:left="283"/>
    </w:pPr>
  </w:style>
  <w:style w:type="character" w:customStyle="1" w:styleId="SangradetextonormalCar">
    <w:name w:val="Sangría de texto normal Car"/>
    <w:basedOn w:val="Fuentedeprrafopredeter"/>
    <w:link w:val="Sangradetextonormal"/>
    <w:uiPriority w:val="99"/>
    <w:semiHidden/>
    <w:rsid w:val="003E270D"/>
  </w:style>
  <w:style w:type="paragraph" w:styleId="Textoindependienteprimerasangra2">
    <w:name w:val="Body Text First Indent 2"/>
    <w:basedOn w:val="Sangradetextonormal"/>
    <w:link w:val="Textoindependienteprimerasangra2Car"/>
    <w:uiPriority w:val="99"/>
    <w:unhideWhenUsed/>
    <w:rsid w:val="003E270D"/>
    <w:pPr>
      <w:spacing w:after="20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3E270D"/>
  </w:style>
  <w:style w:type="character" w:styleId="Hipervnculo">
    <w:name w:val="Hyperlink"/>
    <w:basedOn w:val="Fuentedeprrafopredeter"/>
    <w:uiPriority w:val="99"/>
    <w:unhideWhenUsed/>
    <w:rsid w:val="003E270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ntrataciones.gov.py"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contrataciones.gov.py" TargetMode="External"/><Relationship Id="rId4" Type="http://schemas.microsoft.com/office/2007/relationships/stylesWithEffects" Target="stylesWithEffects.xml"/><Relationship Id="rId9" Type="http://schemas.openxmlformats.org/officeDocument/2006/relationships/hyperlink" Target="http://www.contrataciones.gov.py" TargetMode="External"/><Relationship Id="rId14"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29FA1B-2088-4972-AEC3-6866E5597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724</TotalTime>
  <Pages>20</Pages>
  <Words>7283</Words>
  <Characters>40059</Characters>
  <Application>Microsoft Office Word</Application>
  <DocSecurity>0</DocSecurity>
  <Lines>333</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Jesus Daniel Gonzalez</dc:creator>
  <cp:lastModifiedBy>asu06042</cp:lastModifiedBy>
  <cp:revision>112</cp:revision>
  <cp:lastPrinted>2014-08-14T20:57:00Z</cp:lastPrinted>
  <dcterms:created xsi:type="dcterms:W3CDTF">2014-06-04T21:56:00Z</dcterms:created>
  <dcterms:modified xsi:type="dcterms:W3CDTF">2016-09-15T14:32:00Z</dcterms:modified>
</cp:coreProperties>
</file>